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ascii="Times New Roman"/>
          <w:lang w:val="en-US" w:eastAsia="zh-CN"/>
        </w:rPr>
      </w:pPr>
      <w:r>
        <w:rPr>
          <w:rFonts w:hint="eastAsia" w:ascii="Times New Roman"/>
          <w:lang w:val="en-US" w:eastAsia="zh-CN"/>
        </w:rPr>
        <w:t>附件4</w:t>
      </w:r>
      <w:bookmarkStart w:id="0" w:name="_GoBack"/>
      <w:bookmarkEnd w:id="0"/>
      <w:r>
        <w:rPr>
          <w:rFonts w:hint="eastAsia" w:ascii="Times New Roman"/>
          <w:lang w:val="en-US" w:eastAsia="zh-CN"/>
        </w:rPr>
        <w:t>：</w:t>
      </w:r>
    </w:p>
    <w:p>
      <w:pPr>
        <w:ind w:firstLine="0" w:firstLineChars="0"/>
        <w:jc w:val="center"/>
        <w:rPr>
          <w:rFonts w:ascii="Times New Roman"/>
          <w:b/>
          <w:bCs/>
          <w:color w:val="auto"/>
          <w:kern w:val="28"/>
          <w:sz w:val="32"/>
          <w:szCs w:val="32"/>
          <w:lang w:val="zh-CN"/>
        </w:rPr>
      </w:pPr>
      <w:r>
        <w:rPr>
          <w:rFonts w:hint="eastAsia" w:ascii="Times New Roman"/>
          <w:b/>
          <w:bCs/>
          <w:color w:val="auto"/>
          <w:kern w:val="28"/>
          <w:sz w:val="32"/>
          <w:szCs w:val="32"/>
          <w:lang w:val="zh-CN"/>
        </w:rPr>
        <w:t>第十四届</w:t>
      </w:r>
      <w:r>
        <w:rPr>
          <w:rFonts w:ascii="Times New Roman"/>
          <w:b/>
          <w:bCs/>
          <w:color w:val="auto"/>
          <w:kern w:val="28"/>
          <w:sz w:val="32"/>
          <w:szCs w:val="32"/>
          <w:lang w:val="zh-CN"/>
        </w:rPr>
        <w:t>全国大学生计算机应用能力与</w:t>
      </w:r>
      <w:r>
        <w:rPr>
          <w:rFonts w:hint="eastAsia" w:ascii="Times New Roman"/>
          <w:b/>
          <w:bCs/>
          <w:color w:val="auto"/>
          <w:kern w:val="28"/>
          <w:sz w:val="32"/>
          <w:szCs w:val="32"/>
          <w:lang w:val="zh-CN"/>
        </w:rPr>
        <w:t>数字</w:t>
      </w:r>
      <w:r>
        <w:rPr>
          <w:rFonts w:ascii="Times New Roman"/>
          <w:b/>
          <w:bCs/>
          <w:color w:val="auto"/>
          <w:kern w:val="28"/>
          <w:sz w:val="32"/>
          <w:szCs w:val="32"/>
          <w:lang w:val="zh-CN"/>
        </w:rPr>
        <w:t>素养大赛</w:t>
      </w:r>
    </w:p>
    <w:p>
      <w:pPr>
        <w:spacing w:before="218" w:beforeLines="50"/>
        <w:ind w:firstLine="0" w:firstLineChars="0"/>
        <w:jc w:val="center"/>
        <w:rPr>
          <w:rFonts w:ascii="Times New Roman"/>
          <w:b/>
          <w:bCs/>
          <w:color w:val="auto"/>
          <w:kern w:val="28"/>
          <w:sz w:val="32"/>
          <w:szCs w:val="32"/>
          <w:lang w:val="zh-CN"/>
        </w:rPr>
      </w:pPr>
      <w:r>
        <w:rPr>
          <w:rFonts w:hint="eastAsia" w:ascii="Times New Roman"/>
          <w:b/>
          <w:bCs/>
          <w:color w:val="auto"/>
          <w:kern w:val="28"/>
          <w:sz w:val="32"/>
          <w:szCs w:val="32"/>
          <w:lang w:val="zh-CN"/>
        </w:rPr>
        <w:t>数字农林赛道</w:t>
      </w:r>
      <w:r>
        <w:rPr>
          <w:rFonts w:ascii="Times New Roman"/>
          <w:b/>
          <w:bCs/>
          <w:color w:val="auto"/>
          <w:kern w:val="28"/>
          <w:sz w:val="32"/>
          <w:szCs w:val="32"/>
          <w:lang w:val="zh-CN"/>
        </w:rPr>
        <w:t>竞赛规程</w:t>
      </w:r>
    </w:p>
    <w:p>
      <w:pPr>
        <w:ind w:firstLine="420"/>
        <w:rPr>
          <w:rFonts w:ascii="Times New Roman"/>
          <w:color w:val="auto"/>
        </w:rPr>
      </w:pPr>
    </w:p>
    <w:p>
      <w:pPr>
        <w:pStyle w:val="28"/>
        <w:spacing w:before="218" w:after="218"/>
        <w:ind w:firstLine="420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</w:rPr>
        <w:t>“数字农林”赛道</w:t>
      </w:r>
      <w:r>
        <w:rPr>
          <w:rFonts w:hint="eastAsia"/>
          <w:color w:val="auto"/>
        </w:rPr>
        <w:t>基于国家新工科与新农科背景，</w:t>
      </w:r>
      <w:r>
        <w:rPr>
          <w:rFonts w:ascii="Times New Roman" w:hAnsi="Times New Roman"/>
          <w:color w:val="auto"/>
        </w:rPr>
        <w:t>契合</w:t>
      </w:r>
      <w:r>
        <w:rPr>
          <w:rFonts w:hint="eastAsia" w:ascii="Times New Roman" w:hAnsi="Times New Roman"/>
          <w:color w:val="auto"/>
        </w:rPr>
        <w:t>国家农、林、水数字化建设战略定位，符合</w:t>
      </w:r>
      <w:r>
        <w:rPr>
          <w:rFonts w:ascii="Times New Roman" w:hAnsi="Times New Roman"/>
          <w:color w:val="auto"/>
        </w:rPr>
        <w:t>新时代大学计算机教育改革发展</w:t>
      </w:r>
      <w:r>
        <w:rPr>
          <w:rFonts w:hint="eastAsia" w:ascii="Times New Roman" w:hAnsi="Times New Roman"/>
          <w:color w:val="auto"/>
        </w:rPr>
        <w:t>。本赛道拟在推动各级</w:t>
      </w:r>
      <w:r>
        <w:rPr>
          <w:rFonts w:ascii="Times New Roman" w:hAnsi="Times New Roman"/>
          <w:color w:val="auto"/>
        </w:rPr>
        <w:t>院校学生</w:t>
      </w:r>
      <w:r>
        <w:rPr>
          <w:rFonts w:hint="eastAsia" w:ascii="Times New Roman" w:hAnsi="Times New Roman"/>
          <w:color w:val="auto"/>
        </w:rPr>
        <w:t>将数字化、信息化、智能化技术与农业、林业、渔业、生态保护与乡村振兴相结合，提升计算机应用能力、数字素养、人工智能交叉融合能力</w:t>
      </w:r>
      <w:r>
        <w:rPr>
          <w:rFonts w:hint="eastAsia"/>
          <w:color w:val="auto"/>
        </w:rPr>
        <w:t>。</w:t>
      </w:r>
    </w:p>
    <w:p>
      <w:pPr>
        <w:numPr>
          <w:ilvl w:val="0"/>
          <w:numId w:val="1"/>
        </w:numPr>
        <w:spacing w:before="109" w:beforeLines="25" w:after="109" w:afterLines="25"/>
        <w:ind w:firstLine="482"/>
        <w:rPr>
          <w:rFonts w:ascii="Times New Roman"/>
          <w:b/>
          <w:color w:val="auto"/>
          <w:sz w:val="24"/>
          <w:szCs w:val="24"/>
        </w:rPr>
      </w:pPr>
      <w:r>
        <w:rPr>
          <w:rFonts w:ascii="Times New Roman"/>
          <w:b/>
          <w:color w:val="auto"/>
          <w:sz w:val="24"/>
          <w:szCs w:val="24"/>
        </w:rPr>
        <w:t>竞赛</w:t>
      </w:r>
      <w:r>
        <w:rPr>
          <w:rFonts w:hint="eastAsia" w:ascii="Times New Roman"/>
          <w:b/>
          <w:color w:val="auto"/>
          <w:sz w:val="24"/>
          <w:szCs w:val="24"/>
        </w:rPr>
        <w:t>赛项</w:t>
      </w:r>
    </w:p>
    <w:p>
      <w:pPr>
        <w:ind w:firstLine="420"/>
        <w:rPr>
          <w:rFonts w:ascii="Times New Roman"/>
          <w:color w:val="auto"/>
          <w:szCs w:val="22"/>
        </w:rPr>
      </w:pPr>
      <w:r>
        <w:rPr>
          <w:rFonts w:hint="eastAsia" w:ascii="Times New Roman"/>
          <w:color w:val="auto"/>
          <w:szCs w:val="22"/>
        </w:rPr>
        <w:t>数字农林赛道分为五个赛项，具体如下。</w:t>
      </w:r>
    </w:p>
    <w:p>
      <w:pPr>
        <w:ind w:firstLine="422"/>
        <w:rPr>
          <w:rFonts w:ascii="Times New Roman"/>
          <w:color w:val="auto"/>
          <w:szCs w:val="22"/>
        </w:rPr>
      </w:pPr>
      <w:r>
        <w:rPr>
          <w:rFonts w:hint="eastAsia" w:ascii="Times New Roman"/>
          <w:b/>
          <w:bCs/>
          <w:color w:val="auto"/>
        </w:rPr>
        <w:t>数字农业赛项</w:t>
      </w:r>
      <w:r>
        <w:rPr>
          <w:rFonts w:ascii="Times New Roman"/>
          <w:b/>
          <w:bCs/>
          <w:color w:val="auto"/>
        </w:rPr>
        <w:t>：</w:t>
      </w:r>
      <w:r>
        <w:rPr>
          <w:rFonts w:hint="eastAsia" w:ascii="Times New Roman"/>
          <w:color w:val="auto"/>
          <w:szCs w:val="22"/>
        </w:rPr>
        <w:t>旨在推动应用</w:t>
      </w:r>
      <w:r>
        <w:rPr>
          <w:rFonts w:ascii="Times New Roman"/>
          <w:color w:val="auto"/>
          <w:szCs w:val="22"/>
        </w:rPr>
        <w:t>农业信息化、物联网、人工智能、</w:t>
      </w:r>
      <w:r>
        <w:rPr>
          <w:rFonts w:hint="eastAsia" w:ascii="Times New Roman"/>
          <w:color w:val="auto"/>
          <w:szCs w:val="22"/>
        </w:rPr>
        <w:t>虚拟现实</w:t>
      </w:r>
      <w:r>
        <w:rPr>
          <w:rFonts w:ascii="Times New Roman"/>
          <w:color w:val="auto"/>
          <w:szCs w:val="22"/>
        </w:rPr>
        <w:t>、大数据、云计算等技术，实现农业生产数据的数字化、信息化、智能化和共享化，提高农业生产效率、质量和可持续性</w:t>
      </w:r>
      <w:r>
        <w:rPr>
          <w:rFonts w:hint="eastAsia" w:ascii="Times New Roman"/>
          <w:color w:val="auto"/>
          <w:szCs w:val="22"/>
        </w:rPr>
        <w:t>，解决农业生产中的关键性问题。</w:t>
      </w:r>
      <w:r>
        <w:rPr>
          <w:rFonts w:hint="eastAsia" w:ascii="Times New Roman"/>
          <w:color w:val="auto"/>
        </w:rPr>
        <w:t>竞赛作品围绕农业实际应用场景，制作一款具有实用价值的软硬件作品。作品包括但不限于：</w:t>
      </w:r>
      <w:r>
        <w:rPr>
          <w:rFonts w:ascii="Times New Roman"/>
          <w:color w:val="auto"/>
        </w:rPr>
        <w:t>数字田园、数字果园、数字牧场</w:t>
      </w:r>
      <w:r>
        <w:rPr>
          <w:rFonts w:hint="eastAsia" w:ascii="Times New Roman"/>
          <w:color w:val="auto"/>
        </w:rPr>
        <w:t>、数字养殖、数字</w:t>
      </w:r>
      <w:r>
        <w:rPr>
          <w:rFonts w:ascii="Times New Roman"/>
          <w:color w:val="auto"/>
        </w:rPr>
        <w:t>农机、智能灌溉、土壤监测、</w:t>
      </w:r>
      <w:r>
        <w:rPr>
          <w:rFonts w:hint="eastAsia" w:ascii="Times New Roman"/>
          <w:color w:val="auto"/>
        </w:rPr>
        <w:t>气象监控</w:t>
      </w:r>
      <w:r>
        <w:rPr>
          <w:rFonts w:ascii="Times New Roman"/>
          <w:color w:val="auto"/>
        </w:rPr>
        <w:t>系统</w:t>
      </w:r>
      <w:r>
        <w:rPr>
          <w:rFonts w:hint="eastAsia" w:ascii="Times New Roman"/>
          <w:color w:val="auto"/>
        </w:rPr>
        <w:t>等。</w:t>
      </w:r>
    </w:p>
    <w:p>
      <w:pPr>
        <w:ind w:firstLine="422"/>
        <w:rPr>
          <w:rFonts w:ascii="Times New Roman"/>
          <w:color w:val="auto"/>
        </w:rPr>
      </w:pPr>
      <w:r>
        <w:rPr>
          <w:rFonts w:hint="eastAsia" w:ascii="Times New Roman"/>
          <w:b/>
          <w:bCs/>
          <w:color w:val="auto"/>
        </w:rPr>
        <w:t>数字林业赛项</w:t>
      </w:r>
      <w:r>
        <w:rPr>
          <w:rFonts w:hint="eastAsia"/>
          <w:b/>
          <w:bCs/>
          <w:color w:val="auto"/>
        </w:rPr>
        <w:t>：</w:t>
      </w:r>
      <w:r>
        <w:rPr>
          <w:rFonts w:hint="eastAsia" w:ascii="Times New Roman"/>
          <w:color w:val="auto"/>
        </w:rPr>
        <w:t>旨在聚焦应用互联网、物联网、人工智能、虚拟现实、遥感、大数据等信息技术，在林业领域发现问题、提出问题和解决问题，创建智慧林业的软硬件产品，创新开发、研究推广数字林业关键技术、应用产品及服务。作品包括但不限于：数字林场、数字林业云、智能培育种植、病虫害识别、林业数据采集与管理、林业资源管理和保护、森林防火、林业政务管理、林业碳汇等。</w:t>
      </w:r>
    </w:p>
    <w:p>
      <w:pPr>
        <w:ind w:firstLine="422"/>
        <w:rPr>
          <w:rFonts w:ascii="Times New Roman"/>
          <w:color w:val="auto"/>
        </w:rPr>
      </w:pPr>
      <w:r>
        <w:rPr>
          <w:rFonts w:hint="eastAsia" w:ascii="Times New Roman"/>
          <w:b/>
          <w:bCs/>
          <w:color w:val="auto"/>
        </w:rPr>
        <w:t>数字渔业赛项</w:t>
      </w:r>
      <w:r>
        <w:rPr>
          <w:rFonts w:ascii="Times New Roman"/>
          <w:b/>
          <w:bCs/>
          <w:color w:val="auto"/>
        </w:rPr>
        <w:t>：</w:t>
      </w:r>
      <w:r>
        <w:rPr>
          <w:rFonts w:ascii="Times New Roman"/>
          <w:color w:val="auto"/>
        </w:rPr>
        <w:t xml:space="preserve"> </w:t>
      </w:r>
      <w:r>
        <w:rPr>
          <w:rFonts w:hint="eastAsia" w:ascii="Times New Roman"/>
          <w:color w:val="auto"/>
        </w:rPr>
        <w:t>旨在面向渔业领域的数字化转型，应用物联网、大数据、云计算、人工智能、虚拟现实等新一代信息技术分析和解决渔业领域实际问题。竞赛作品围绕渔业实际应用场景，选择一种或多种新一代信息技术，制作一款具有实用价值的软硬件作品。作品包括但不限于：水产物联网系统、渔业专家系统、生长判别系统、生物量估算系统、生物行为识别系统、异常检测系统、自动投饵系统、渔业数字孪生、渔场分析系统、渔情预报系统、机器鱼、虚拟鱼等。</w:t>
      </w:r>
    </w:p>
    <w:p>
      <w:pPr>
        <w:ind w:firstLine="422"/>
        <w:rPr>
          <w:rFonts w:ascii="Times New Roman"/>
          <w:color w:val="auto"/>
        </w:rPr>
      </w:pPr>
      <w:r>
        <w:rPr>
          <w:rFonts w:hint="eastAsia" w:ascii="Times New Roman"/>
          <w:b/>
          <w:bCs/>
          <w:color w:val="auto"/>
        </w:rPr>
        <w:t>数字生态赛项：</w:t>
      </w:r>
      <w:r>
        <w:rPr>
          <w:rFonts w:hint="eastAsia" w:ascii="Times New Roman"/>
          <w:color w:val="auto"/>
        </w:rPr>
        <w:t>旨在应用物联网、大数据、云计算、人工智能、虚拟现实技术，融入</w:t>
      </w:r>
      <w:r>
        <w:rPr>
          <w:rFonts w:ascii="Times New Roman"/>
          <w:color w:val="auto"/>
        </w:rPr>
        <w:t>生态文明</w:t>
      </w:r>
      <w:r>
        <w:rPr>
          <w:rFonts w:hint="eastAsia" w:ascii="Times New Roman"/>
          <w:color w:val="auto"/>
        </w:rPr>
        <w:t>建设和可持续发展</w:t>
      </w:r>
      <w:r>
        <w:rPr>
          <w:rFonts w:ascii="Times New Roman"/>
          <w:color w:val="auto"/>
        </w:rPr>
        <w:t>思想</w:t>
      </w:r>
      <w:r>
        <w:rPr>
          <w:rFonts w:hint="eastAsia" w:ascii="Times New Roman"/>
          <w:color w:val="auto"/>
        </w:rPr>
        <w:t>，针对生态保护和生态建设实际问题，制作一款具有潜在实用价值的软硬件作品。作品包括但不限于：生态监测、生态恢复、生物多样性保护、珍稀动植物保护、水资源保护、长江黄河流域生态保护、海洋生态环境保护、湿地保护、水土保持、自然保护区评估与管理、国家公园管理、碳达峰碳中和、数字生态馆等。</w:t>
      </w:r>
    </w:p>
    <w:p>
      <w:pPr>
        <w:ind w:firstLine="422"/>
        <w:rPr>
          <w:rFonts w:ascii="Times New Roman"/>
          <w:color w:val="auto"/>
        </w:rPr>
      </w:pPr>
      <w:r>
        <w:rPr>
          <w:rFonts w:hint="eastAsia" w:ascii="Times New Roman"/>
          <w:b/>
          <w:bCs/>
          <w:color w:val="auto"/>
        </w:rPr>
        <w:t>数字乡村赛项</w:t>
      </w:r>
      <w:r>
        <w:rPr>
          <w:rFonts w:hint="eastAsia" w:ascii="Times New Roman"/>
          <w:color w:val="auto"/>
          <w:szCs w:val="22"/>
        </w:rPr>
        <w:t>：</w:t>
      </w:r>
      <w:r>
        <w:rPr>
          <w:rFonts w:hint="eastAsia" w:ascii="Times New Roman"/>
          <w:color w:val="auto"/>
        </w:rPr>
        <w:t>旨在推动“深入实施数字乡村发展行动、推进智慧农业发展”、“大力发展智慧农业和数字乡村”等国家决策部署，加快推进数字乡村建设，解决数字乡村实现进程中关键问题，制作具有潜在实用价值的软硬件作品。作品包括但不限于：</w:t>
      </w:r>
      <w:r>
        <w:rPr>
          <w:rFonts w:ascii="Times New Roman"/>
          <w:color w:val="auto"/>
        </w:rPr>
        <w:t>乡村数字基础设施、</w:t>
      </w:r>
      <w:r>
        <w:rPr>
          <w:rFonts w:hint="eastAsia" w:ascii="Times New Roman"/>
          <w:color w:val="auto"/>
        </w:rPr>
        <w:t>乡村</w:t>
      </w:r>
      <w:r>
        <w:rPr>
          <w:rFonts w:ascii="Times New Roman"/>
          <w:color w:val="auto"/>
        </w:rPr>
        <w:t>资源整合共享、乡村新产业新业态、乡村数字文化、乡村治理数字化、乡村数字普惠服务、网络帮扶</w:t>
      </w:r>
      <w:r>
        <w:rPr>
          <w:rFonts w:hint="eastAsia" w:ascii="Times New Roman"/>
          <w:color w:val="auto"/>
        </w:rPr>
        <w:t>等。</w:t>
      </w:r>
    </w:p>
    <w:p>
      <w:pPr>
        <w:numPr>
          <w:ilvl w:val="0"/>
          <w:numId w:val="1"/>
        </w:numPr>
        <w:spacing w:before="109" w:beforeLines="25" w:after="109" w:afterLines="25"/>
        <w:ind w:firstLine="482"/>
        <w:rPr>
          <w:rFonts w:ascii="Times New Roman"/>
          <w:b/>
          <w:color w:val="auto"/>
          <w:sz w:val="24"/>
          <w:szCs w:val="24"/>
        </w:rPr>
      </w:pPr>
      <w:r>
        <w:rPr>
          <w:rFonts w:ascii="Times New Roman"/>
          <w:b/>
          <w:color w:val="auto"/>
          <w:sz w:val="24"/>
          <w:szCs w:val="24"/>
        </w:rPr>
        <w:t>竞赛</w:t>
      </w:r>
      <w:r>
        <w:rPr>
          <w:rFonts w:hint="eastAsia" w:ascii="Times New Roman"/>
          <w:b/>
          <w:color w:val="auto"/>
          <w:sz w:val="24"/>
          <w:szCs w:val="24"/>
        </w:rPr>
        <w:t>对象</w:t>
      </w:r>
    </w:p>
    <w:p>
      <w:pPr>
        <w:spacing w:before="109" w:beforeLines="25" w:after="109" w:afterLines="25"/>
        <w:ind w:left="482" w:firstLine="0" w:firstLineChars="0"/>
        <w:rPr>
          <w:rFonts w:ascii="Times New Roman"/>
          <w:color w:val="auto"/>
        </w:rPr>
      </w:pPr>
      <w:r>
        <w:rPr>
          <w:rFonts w:hint="eastAsia" w:ascii="Times New Roman"/>
          <w:color w:val="auto"/>
        </w:rPr>
        <w:t>竞赛为团队赛，</w:t>
      </w:r>
      <w:r>
        <w:rPr>
          <w:rFonts w:hint="eastAsia"/>
          <w:color w:val="auto"/>
        </w:rPr>
        <w:t>面向高等学校在校学生（包括</w:t>
      </w:r>
      <w:r>
        <w:rPr>
          <w:rFonts w:hint="eastAsia"/>
          <w:color w:val="auto"/>
          <w:lang w:val="en-US" w:eastAsia="zh-CN"/>
        </w:rPr>
        <w:t>专科</w:t>
      </w:r>
      <w:r>
        <w:rPr>
          <w:rFonts w:hint="eastAsia"/>
          <w:color w:val="auto"/>
        </w:rPr>
        <w:t>、本科、研究生）， 具体要求如下：</w:t>
      </w:r>
    </w:p>
    <w:p>
      <w:pPr>
        <w:ind w:firstLine="420"/>
        <w:rPr>
          <w:color w:val="auto"/>
        </w:rPr>
      </w:pPr>
      <w:r>
        <w:rPr>
          <w:color w:val="auto"/>
        </w:rPr>
        <w:t xml:space="preserve">1. </w:t>
      </w:r>
      <w:r>
        <w:rPr>
          <w:rFonts w:hint="eastAsia"/>
          <w:color w:val="auto"/>
        </w:rPr>
        <w:t xml:space="preserve">每支参赛队伍人数最多不超过 </w:t>
      </w:r>
      <w:r>
        <w:rPr>
          <w:color w:val="auto"/>
        </w:rPr>
        <w:t xml:space="preserve">5 </w:t>
      </w:r>
      <w:r>
        <w:rPr>
          <w:rFonts w:hint="eastAsia"/>
          <w:color w:val="auto"/>
        </w:rPr>
        <w:t>人，允许跨年级、跨专业组队，不允许跨校组队。</w:t>
      </w:r>
      <w:r>
        <w:rPr>
          <w:color w:val="auto"/>
        </w:rPr>
        <w:t xml:space="preserve"> </w:t>
      </w:r>
    </w:p>
    <w:p>
      <w:pPr>
        <w:ind w:firstLine="420"/>
        <w:rPr>
          <w:color w:val="auto"/>
        </w:rPr>
      </w:pPr>
      <w:r>
        <w:rPr>
          <w:color w:val="auto"/>
        </w:rPr>
        <w:t xml:space="preserve">2. </w:t>
      </w:r>
      <w:r>
        <w:rPr>
          <w:rFonts w:hint="eastAsia"/>
          <w:color w:val="auto"/>
        </w:rPr>
        <w:t>每人只能参加一支队伍，每支队伍允许最多有</w:t>
      </w:r>
      <w:r>
        <w:rPr>
          <w:rFonts w:ascii="ArialMT" w:hAnsi="ArialMT"/>
          <w:color w:val="auto"/>
        </w:rPr>
        <w:t xml:space="preserve">1 </w:t>
      </w:r>
      <w:r>
        <w:rPr>
          <w:rFonts w:hint="eastAsia"/>
          <w:color w:val="auto"/>
        </w:rPr>
        <w:t>名指导老师，指导教师须为在职高校教师。</w:t>
      </w:r>
    </w:p>
    <w:p>
      <w:pPr>
        <w:ind w:firstLine="42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color w:val="auto"/>
        </w:rPr>
        <w:t xml:space="preserve">. </w:t>
      </w:r>
      <w:r>
        <w:rPr>
          <w:rFonts w:hint="eastAsia"/>
          <w:color w:val="auto"/>
        </w:rPr>
        <w:t>团队名单与指导教师报名后一旦确定则不可更改。</w:t>
      </w:r>
    </w:p>
    <w:p>
      <w:pPr>
        <w:numPr>
          <w:ilvl w:val="0"/>
          <w:numId w:val="1"/>
        </w:numPr>
        <w:spacing w:before="109" w:beforeLines="25" w:after="109" w:afterLines="25"/>
        <w:ind w:firstLine="482"/>
        <w:rPr>
          <w:rFonts w:ascii="Times New Roman"/>
          <w:b/>
          <w:color w:val="auto"/>
          <w:sz w:val="24"/>
          <w:szCs w:val="24"/>
        </w:rPr>
      </w:pPr>
      <w:r>
        <w:rPr>
          <w:rFonts w:hint="eastAsia" w:ascii="Times New Roman"/>
          <w:b/>
          <w:color w:val="auto"/>
          <w:sz w:val="24"/>
          <w:szCs w:val="24"/>
        </w:rPr>
        <w:t>竞赛方式</w:t>
      </w:r>
    </w:p>
    <w:p>
      <w:pPr>
        <w:ind w:firstLine="420"/>
        <w:rPr>
          <w:rFonts w:ascii="Times New Roman"/>
          <w:color w:val="auto"/>
        </w:rPr>
      </w:pPr>
      <w:r>
        <w:rPr>
          <w:rFonts w:hint="eastAsia" w:ascii="Times New Roman"/>
          <w:color w:val="auto"/>
        </w:rPr>
        <w:t>竞赛分为</w:t>
      </w:r>
      <w:r>
        <w:rPr>
          <w:rFonts w:hint="eastAsia" w:ascii="Times New Roman"/>
          <w:color w:val="auto"/>
          <w:lang w:val="en-US" w:eastAsia="zh-CN"/>
        </w:rPr>
        <w:t>初赛（</w:t>
      </w:r>
      <w:r>
        <w:rPr>
          <w:rFonts w:hint="eastAsia" w:ascii="Times New Roman"/>
          <w:color w:val="auto"/>
        </w:rPr>
        <w:t>校</w:t>
      </w:r>
      <w:r>
        <w:rPr>
          <w:rFonts w:hint="eastAsia" w:ascii="Times New Roman"/>
          <w:color w:val="auto"/>
          <w:lang w:val="en-US" w:eastAsia="zh-CN"/>
        </w:rPr>
        <w:t>院</w:t>
      </w:r>
      <w:r>
        <w:rPr>
          <w:rFonts w:hint="eastAsia" w:ascii="Times New Roman"/>
          <w:color w:val="auto"/>
        </w:rPr>
        <w:t>赛</w:t>
      </w:r>
      <w:r>
        <w:rPr>
          <w:rFonts w:hint="eastAsia" w:ascii="Times New Roman"/>
          <w:color w:val="auto"/>
          <w:lang w:eastAsia="zh-CN"/>
        </w:rPr>
        <w:t>）</w:t>
      </w:r>
      <w:r>
        <w:rPr>
          <w:rFonts w:hint="eastAsia" w:ascii="Times New Roman"/>
          <w:color w:val="auto"/>
        </w:rPr>
        <w:t>、复赛和决赛。</w:t>
      </w:r>
    </w:p>
    <w:p>
      <w:pPr>
        <w:pStyle w:val="20"/>
        <w:numPr>
          <w:ilvl w:val="0"/>
          <w:numId w:val="2"/>
        </w:numPr>
        <w:ind w:firstLineChars="0"/>
        <w:rPr>
          <w:rFonts w:ascii="Times New Roman"/>
          <w:color w:val="auto"/>
        </w:rPr>
      </w:pPr>
      <w:r>
        <w:rPr>
          <w:rFonts w:hint="eastAsia" w:ascii="Times New Roman"/>
          <w:color w:val="auto"/>
          <w:lang w:val="en-US" w:eastAsia="zh-CN"/>
        </w:rPr>
        <w:t>初赛（院校赛）</w:t>
      </w:r>
    </w:p>
    <w:p>
      <w:pPr>
        <w:pStyle w:val="20"/>
        <w:ind w:left="780" w:firstLine="0" w:firstLineChars="0"/>
        <w:rPr>
          <w:rFonts w:ascii="Times New Roman"/>
          <w:color w:val="auto"/>
        </w:rPr>
      </w:pPr>
      <w:r>
        <w:rPr>
          <w:rFonts w:hint="eastAsia" w:ascii="Times New Roman"/>
          <w:color w:val="auto"/>
        </w:rPr>
        <w:t>2023年10月28日</w:t>
      </w:r>
      <w:r>
        <w:rPr>
          <w:rFonts w:hint="eastAsia" w:ascii="Times New Roman"/>
          <w:color w:val="auto"/>
          <w:lang w:eastAsia="zh-CN"/>
        </w:rPr>
        <w:t>～</w:t>
      </w:r>
      <w:r>
        <w:rPr>
          <w:rFonts w:hint="eastAsia" w:ascii="Times New Roman"/>
          <w:color w:val="auto"/>
        </w:rPr>
        <w:t>2024年4月30日</w:t>
      </w:r>
    </w:p>
    <w:p>
      <w:pPr>
        <w:pStyle w:val="20"/>
        <w:ind w:left="780" w:firstLine="0" w:firstLineChars="0"/>
        <w:rPr>
          <w:rFonts w:ascii="Times New Roman"/>
          <w:color w:val="auto"/>
        </w:rPr>
      </w:pPr>
      <w:r>
        <w:rPr>
          <w:rFonts w:hint="eastAsia" w:ascii="Times New Roman"/>
          <w:color w:val="auto"/>
        </w:rPr>
        <w:t>由团队所在学校负责推选。</w:t>
      </w:r>
    </w:p>
    <w:p>
      <w:pPr>
        <w:pStyle w:val="20"/>
        <w:numPr>
          <w:ilvl w:val="0"/>
          <w:numId w:val="2"/>
        </w:numPr>
        <w:ind w:firstLineChars="0"/>
        <w:rPr>
          <w:rFonts w:ascii="Times New Roman"/>
          <w:color w:val="auto"/>
        </w:rPr>
      </w:pPr>
      <w:r>
        <w:rPr>
          <w:rFonts w:hint="eastAsia" w:ascii="Times New Roman"/>
          <w:color w:val="auto"/>
        </w:rPr>
        <w:t>复赛</w:t>
      </w:r>
    </w:p>
    <w:p>
      <w:pPr>
        <w:pStyle w:val="20"/>
        <w:ind w:left="780" w:firstLine="0" w:firstLineChars="0"/>
        <w:rPr>
          <w:rFonts w:ascii="Times New Roman"/>
          <w:color w:val="auto"/>
        </w:rPr>
      </w:pPr>
      <w:r>
        <w:rPr>
          <w:rFonts w:hint="eastAsia" w:ascii="Times New Roman"/>
          <w:color w:val="auto"/>
        </w:rPr>
        <w:t xml:space="preserve">2024年5月11~ 12日   </w:t>
      </w:r>
    </w:p>
    <w:p>
      <w:pPr>
        <w:pStyle w:val="20"/>
        <w:ind w:left="780" w:firstLine="0" w:firstLineChars="0"/>
        <w:rPr>
          <w:rFonts w:ascii="Times New Roman"/>
          <w:color w:val="auto"/>
        </w:rPr>
      </w:pPr>
      <w:r>
        <w:rPr>
          <w:rFonts w:hint="eastAsia" w:ascii="Times New Roman"/>
          <w:color w:val="auto"/>
        </w:rPr>
        <w:t>由大赛</w:t>
      </w:r>
      <w:r>
        <w:rPr>
          <w:rFonts w:hint="eastAsia" w:ascii="Times New Roman"/>
          <w:color w:val="auto"/>
          <w:lang w:val="en-US" w:eastAsia="zh-CN"/>
        </w:rPr>
        <w:t>本赛道</w:t>
      </w:r>
      <w:r>
        <w:rPr>
          <w:rFonts w:hint="eastAsia" w:ascii="Times New Roman"/>
          <w:color w:val="auto"/>
        </w:rPr>
        <w:t>统一组织。复赛由专家组按照评审规则对提交材料进行评判，并公布结果。</w:t>
      </w:r>
    </w:p>
    <w:p>
      <w:pPr>
        <w:pStyle w:val="20"/>
        <w:numPr>
          <w:ilvl w:val="0"/>
          <w:numId w:val="2"/>
        </w:numPr>
        <w:ind w:firstLineChars="0"/>
        <w:rPr>
          <w:rFonts w:ascii="Times New Roman"/>
          <w:color w:val="auto"/>
        </w:rPr>
      </w:pPr>
      <w:r>
        <w:rPr>
          <w:rFonts w:hint="eastAsia" w:ascii="Times New Roman"/>
          <w:color w:val="auto"/>
        </w:rPr>
        <w:t>决赛</w:t>
      </w:r>
    </w:p>
    <w:p>
      <w:pPr>
        <w:pStyle w:val="20"/>
        <w:ind w:left="780" w:firstLine="0" w:firstLineChars="0"/>
        <w:rPr>
          <w:rFonts w:ascii="Times New Roman"/>
          <w:color w:val="auto"/>
        </w:rPr>
      </w:pPr>
      <w:r>
        <w:rPr>
          <w:rFonts w:hint="eastAsia" w:ascii="Times New Roman"/>
          <w:color w:val="auto"/>
        </w:rPr>
        <w:t>2024年5月25</w:t>
      </w:r>
      <w:r>
        <w:rPr>
          <w:rFonts w:hint="eastAsia" w:ascii="Times New Roman"/>
          <w:color w:val="auto"/>
          <w:lang w:eastAsia="zh-CN"/>
        </w:rPr>
        <w:t>～</w:t>
      </w:r>
      <w:r>
        <w:rPr>
          <w:rFonts w:hint="eastAsia" w:ascii="Times New Roman"/>
          <w:color w:val="auto"/>
        </w:rPr>
        <w:t>26日</w:t>
      </w:r>
    </w:p>
    <w:p>
      <w:pPr>
        <w:pStyle w:val="20"/>
        <w:ind w:left="284" w:firstLine="495" w:firstLineChars="236"/>
        <w:rPr>
          <w:rFonts w:ascii="Times New Roman"/>
          <w:color w:val="auto"/>
        </w:rPr>
      </w:pPr>
      <w:r>
        <w:rPr>
          <w:rFonts w:hint="eastAsia" w:ascii="Times New Roman"/>
          <w:color w:val="auto"/>
        </w:rPr>
        <w:t>由大赛</w:t>
      </w:r>
      <w:r>
        <w:rPr>
          <w:rFonts w:hint="eastAsia" w:ascii="Times New Roman"/>
          <w:color w:val="auto"/>
          <w:lang w:val="en-US" w:eastAsia="zh-CN"/>
        </w:rPr>
        <w:t>本赛道</w:t>
      </w:r>
      <w:r>
        <w:rPr>
          <w:rFonts w:hint="eastAsia" w:ascii="Times New Roman"/>
          <w:color w:val="auto"/>
        </w:rPr>
        <w:t>统一组织。决赛为线上赛事，分为答辩和提问两个环节，由专家组按照评审规则进行评判。</w:t>
      </w:r>
    </w:p>
    <w:p>
      <w:pPr>
        <w:pStyle w:val="20"/>
        <w:ind w:left="426" w:firstLine="424" w:firstLineChars="202"/>
        <w:rPr>
          <w:rFonts w:ascii="Times New Roman"/>
          <w:color w:val="auto"/>
        </w:rPr>
      </w:pPr>
      <w:r>
        <w:rPr>
          <w:rFonts w:hint="eastAsia"/>
          <w:color w:val="auto"/>
        </w:rPr>
        <w:t>各赛项要求见下表。</w:t>
      </w:r>
    </w:p>
    <w:p>
      <w:pPr>
        <w:ind w:left="3780" w:firstLine="422"/>
        <w:rPr>
          <w:rFonts w:ascii="Times New Roman"/>
          <w:b/>
          <w:bCs/>
          <w:color w:val="auto"/>
        </w:rPr>
      </w:pPr>
      <w:r>
        <w:rPr>
          <w:rFonts w:ascii="Times New Roman"/>
          <w:b/>
          <w:bCs/>
          <w:color w:val="auto"/>
        </w:rPr>
        <w:t>各赛项</w:t>
      </w:r>
      <w:r>
        <w:rPr>
          <w:rFonts w:hint="eastAsia" w:ascii="Times New Roman"/>
          <w:b/>
          <w:bCs/>
          <w:color w:val="auto"/>
        </w:rPr>
        <w:t>要求</w:t>
      </w:r>
      <w:r>
        <w:rPr>
          <w:rFonts w:ascii="Times New Roman"/>
          <w:b/>
          <w:bCs/>
          <w:color w:val="auto"/>
        </w:rPr>
        <w:t>表</w:t>
      </w:r>
    </w:p>
    <w:tbl>
      <w:tblPr>
        <w:tblStyle w:val="13"/>
        <w:tblW w:w="7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718"/>
        <w:gridCol w:w="1276"/>
        <w:gridCol w:w="3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829" w:type="dxa"/>
            <w:vAlign w:val="center"/>
          </w:tcPr>
          <w:p>
            <w:pPr>
              <w:pStyle w:val="28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1718" w:type="dxa"/>
            <w:vAlign w:val="center"/>
          </w:tcPr>
          <w:p>
            <w:pPr>
              <w:pStyle w:val="28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1"/>
              </w:rPr>
              <w:t>赛项</w:t>
            </w:r>
          </w:p>
        </w:tc>
        <w:tc>
          <w:tcPr>
            <w:tcW w:w="1276" w:type="dxa"/>
            <w:vAlign w:val="center"/>
          </w:tcPr>
          <w:p>
            <w:pPr>
              <w:pStyle w:val="28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1"/>
              </w:rPr>
              <w:t>组别</w:t>
            </w:r>
          </w:p>
        </w:tc>
        <w:tc>
          <w:tcPr>
            <w:tcW w:w="3373" w:type="dxa"/>
            <w:vAlign w:val="center"/>
          </w:tcPr>
          <w:p>
            <w:pPr>
              <w:pStyle w:val="28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  <w:t>提交形式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tblHeader/>
          <w:jc w:val="center"/>
        </w:trPr>
        <w:tc>
          <w:tcPr>
            <w:tcW w:w="829" w:type="dxa"/>
            <w:vAlign w:val="center"/>
          </w:tcPr>
          <w:p>
            <w:pPr>
              <w:pStyle w:val="28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1</w:t>
            </w:r>
          </w:p>
        </w:tc>
        <w:tc>
          <w:tcPr>
            <w:tcW w:w="1718" w:type="dxa"/>
            <w:vAlign w:val="center"/>
          </w:tcPr>
          <w:p>
            <w:pPr>
              <w:pStyle w:val="28"/>
              <w:snapToGrid w:val="0"/>
              <w:spacing w:beforeLines="0" w:afterLines="0"/>
              <w:ind w:firstLine="0" w:firstLineChars="0"/>
              <w:contextualSpacing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数字农业赛项</w:t>
            </w:r>
            <w:r>
              <w:rPr>
                <w:rFonts w:ascii="Times New Roman"/>
                <w:color w:val="auto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pStyle w:val="28"/>
              <w:snapToGrid w:val="0"/>
              <w:spacing w:beforeLines="0" w:afterLines="0"/>
              <w:ind w:firstLine="0" w:firstLineChars="0"/>
              <w:contextualSpacing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本科院校组</w:t>
            </w:r>
          </w:p>
          <w:p>
            <w:pPr>
              <w:pStyle w:val="28"/>
              <w:snapToGrid w:val="0"/>
              <w:spacing w:beforeLines="0" w:afterLines="0"/>
              <w:ind w:firstLine="0" w:firstLineChars="0"/>
              <w:contextualSpacing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职院校组</w:t>
            </w:r>
          </w:p>
        </w:tc>
        <w:tc>
          <w:tcPr>
            <w:tcW w:w="3373" w:type="dxa"/>
            <w:vAlign w:val="center"/>
          </w:tcPr>
          <w:p>
            <w:pPr>
              <w:pStyle w:val="28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演示视频、源代码、说明文档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tblHeader/>
          <w:jc w:val="center"/>
        </w:trPr>
        <w:tc>
          <w:tcPr>
            <w:tcW w:w="829" w:type="dxa"/>
            <w:vAlign w:val="center"/>
          </w:tcPr>
          <w:p>
            <w:pPr>
              <w:pStyle w:val="28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2</w:t>
            </w:r>
          </w:p>
        </w:tc>
        <w:tc>
          <w:tcPr>
            <w:tcW w:w="1718" w:type="dxa"/>
            <w:vAlign w:val="center"/>
          </w:tcPr>
          <w:p>
            <w:pPr>
              <w:pStyle w:val="28"/>
              <w:snapToGrid w:val="0"/>
              <w:spacing w:beforeLines="0" w:afterLines="0"/>
              <w:ind w:firstLine="0" w:firstLineChars="0"/>
              <w:contextualSpacing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数字林业赛项</w:t>
            </w:r>
          </w:p>
        </w:tc>
        <w:tc>
          <w:tcPr>
            <w:tcW w:w="1276" w:type="dxa"/>
            <w:vAlign w:val="center"/>
          </w:tcPr>
          <w:p>
            <w:pPr>
              <w:pStyle w:val="28"/>
              <w:snapToGrid w:val="0"/>
              <w:spacing w:beforeLines="0" w:afterLines="0"/>
              <w:ind w:firstLine="0" w:firstLineChars="0"/>
              <w:contextualSpacing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本科院校组</w:t>
            </w:r>
          </w:p>
          <w:p>
            <w:pPr>
              <w:pStyle w:val="28"/>
              <w:snapToGrid w:val="0"/>
              <w:spacing w:beforeLines="0" w:afterLines="0"/>
              <w:ind w:firstLine="0" w:firstLineChars="0"/>
              <w:contextualSpacing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职院校组</w:t>
            </w:r>
          </w:p>
        </w:tc>
        <w:tc>
          <w:tcPr>
            <w:tcW w:w="3373" w:type="dxa"/>
            <w:vAlign w:val="center"/>
          </w:tcPr>
          <w:p>
            <w:pPr>
              <w:pStyle w:val="28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演示视频、源代码、说明文档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tblHeader/>
          <w:jc w:val="center"/>
        </w:trPr>
        <w:tc>
          <w:tcPr>
            <w:tcW w:w="829" w:type="dxa"/>
            <w:vAlign w:val="center"/>
          </w:tcPr>
          <w:p>
            <w:pPr>
              <w:pStyle w:val="28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3</w:t>
            </w:r>
          </w:p>
        </w:tc>
        <w:tc>
          <w:tcPr>
            <w:tcW w:w="1718" w:type="dxa"/>
            <w:vAlign w:val="center"/>
          </w:tcPr>
          <w:p>
            <w:pPr>
              <w:pStyle w:val="28"/>
              <w:snapToGrid w:val="0"/>
              <w:spacing w:beforeLines="0" w:afterLines="0"/>
              <w:ind w:firstLine="0" w:firstLineChars="0"/>
              <w:contextualSpacing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数字渔业赛项</w:t>
            </w:r>
          </w:p>
        </w:tc>
        <w:tc>
          <w:tcPr>
            <w:tcW w:w="1276" w:type="dxa"/>
            <w:vAlign w:val="center"/>
          </w:tcPr>
          <w:p>
            <w:pPr>
              <w:pStyle w:val="28"/>
              <w:snapToGrid w:val="0"/>
              <w:spacing w:beforeLines="0" w:afterLines="0"/>
              <w:ind w:firstLine="0" w:firstLineChars="0"/>
              <w:contextualSpacing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本科院校组</w:t>
            </w:r>
          </w:p>
          <w:p>
            <w:pPr>
              <w:pStyle w:val="28"/>
              <w:snapToGrid w:val="0"/>
              <w:spacing w:beforeLines="0" w:afterLines="0"/>
              <w:ind w:firstLine="0" w:firstLineChars="0"/>
              <w:contextualSpacing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职院校组</w:t>
            </w:r>
          </w:p>
        </w:tc>
        <w:tc>
          <w:tcPr>
            <w:tcW w:w="3373" w:type="dxa"/>
            <w:vAlign w:val="center"/>
          </w:tcPr>
          <w:p>
            <w:pPr>
              <w:pStyle w:val="28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演示视频、源代码、说明文档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tblHeader/>
          <w:jc w:val="center"/>
        </w:trPr>
        <w:tc>
          <w:tcPr>
            <w:tcW w:w="829" w:type="dxa"/>
            <w:vAlign w:val="center"/>
          </w:tcPr>
          <w:p>
            <w:pPr>
              <w:pStyle w:val="28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4</w:t>
            </w:r>
          </w:p>
        </w:tc>
        <w:tc>
          <w:tcPr>
            <w:tcW w:w="1718" w:type="dxa"/>
            <w:vAlign w:val="center"/>
          </w:tcPr>
          <w:p>
            <w:pPr>
              <w:pStyle w:val="28"/>
              <w:snapToGrid w:val="0"/>
              <w:spacing w:beforeLines="0" w:afterLines="0"/>
              <w:ind w:firstLine="0" w:firstLineChars="0"/>
              <w:contextualSpacing/>
              <w:rPr>
                <w:color w:val="auto"/>
              </w:rPr>
            </w:pPr>
            <w:r>
              <w:rPr>
                <w:rFonts w:hint="eastAsia"/>
                <w:color w:val="auto"/>
              </w:rPr>
              <w:t>数字生态赛项</w:t>
            </w:r>
          </w:p>
        </w:tc>
        <w:tc>
          <w:tcPr>
            <w:tcW w:w="1276" w:type="dxa"/>
            <w:vAlign w:val="center"/>
          </w:tcPr>
          <w:p>
            <w:pPr>
              <w:pStyle w:val="28"/>
              <w:snapToGrid w:val="0"/>
              <w:spacing w:beforeLines="0" w:afterLines="0"/>
              <w:ind w:firstLine="0" w:firstLineChars="0"/>
              <w:contextualSpacing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本科院校组</w:t>
            </w:r>
          </w:p>
          <w:p>
            <w:pPr>
              <w:pStyle w:val="28"/>
              <w:snapToGrid w:val="0"/>
              <w:spacing w:beforeLines="0" w:afterLines="0"/>
              <w:ind w:firstLine="0" w:firstLineChars="0"/>
              <w:contextualSpacing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职院校组</w:t>
            </w:r>
          </w:p>
        </w:tc>
        <w:tc>
          <w:tcPr>
            <w:tcW w:w="3373" w:type="dxa"/>
            <w:vAlign w:val="center"/>
          </w:tcPr>
          <w:p>
            <w:pPr>
              <w:pStyle w:val="28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演示视频、源代码、说明文档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tblHeader/>
          <w:jc w:val="center"/>
        </w:trPr>
        <w:tc>
          <w:tcPr>
            <w:tcW w:w="829" w:type="dxa"/>
            <w:vAlign w:val="center"/>
          </w:tcPr>
          <w:p>
            <w:pPr>
              <w:pStyle w:val="28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5</w:t>
            </w:r>
          </w:p>
        </w:tc>
        <w:tc>
          <w:tcPr>
            <w:tcW w:w="1718" w:type="dxa"/>
            <w:vAlign w:val="center"/>
          </w:tcPr>
          <w:p>
            <w:pPr>
              <w:pStyle w:val="28"/>
              <w:snapToGrid w:val="0"/>
              <w:spacing w:beforeLines="0" w:afterLines="0"/>
              <w:ind w:firstLine="0" w:firstLineChars="0"/>
              <w:contextualSpacing/>
              <w:rPr>
                <w:color w:val="auto"/>
              </w:rPr>
            </w:pPr>
            <w:r>
              <w:rPr>
                <w:rFonts w:hint="eastAsia"/>
                <w:color w:val="auto"/>
              </w:rPr>
              <w:t>数字乡村赛项</w:t>
            </w:r>
          </w:p>
        </w:tc>
        <w:tc>
          <w:tcPr>
            <w:tcW w:w="1276" w:type="dxa"/>
            <w:vAlign w:val="center"/>
          </w:tcPr>
          <w:p>
            <w:pPr>
              <w:pStyle w:val="28"/>
              <w:snapToGrid w:val="0"/>
              <w:spacing w:beforeLines="0" w:afterLines="0"/>
              <w:ind w:firstLine="0" w:firstLineChars="0"/>
              <w:contextualSpacing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本科院校组</w:t>
            </w:r>
          </w:p>
          <w:p>
            <w:pPr>
              <w:pStyle w:val="28"/>
              <w:snapToGrid w:val="0"/>
              <w:spacing w:beforeLines="0" w:afterLines="0"/>
              <w:ind w:firstLine="0" w:firstLineChars="0"/>
              <w:contextualSpacing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职院校组</w:t>
            </w:r>
          </w:p>
        </w:tc>
        <w:tc>
          <w:tcPr>
            <w:tcW w:w="3373" w:type="dxa"/>
            <w:vAlign w:val="center"/>
          </w:tcPr>
          <w:p>
            <w:pPr>
              <w:pStyle w:val="28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演示视频、源代码、说明文档</w:t>
            </w:r>
          </w:p>
        </w:tc>
      </w:tr>
    </w:tbl>
    <w:p>
      <w:pPr>
        <w:ind w:firstLine="420"/>
        <w:rPr>
          <w:rFonts w:ascii="Times New Roman"/>
          <w:b/>
          <w:color w:val="auto"/>
          <w:sz w:val="24"/>
          <w:szCs w:val="24"/>
        </w:rPr>
      </w:pPr>
      <w:r>
        <w:rPr>
          <w:rFonts w:hint="eastAsia" w:ascii="Times New Roman"/>
          <w:color w:val="auto"/>
        </w:rPr>
        <w:t>（1）演示视频：演示参赛作品的主要使用流程并配上讲解，M</w:t>
      </w:r>
      <w:r>
        <w:rPr>
          <w:rFonts w:ascii="Times New Roman"/>
          <w:color w:val="auto"/>
        </w:rPr>
        <w:t>P4</w:t>
      </w:r>
      <w:r>
        <w:rPr>
          <w:rFonts w:hint="eastAsia" w:ascii="Times New Roman"/>
          <w:color w:val="auto"/>
        </w:rPr>
        <w:t xml:space="preserve">格式，时长限在 </w:t>
      </w:r>
      <w:r>
        <w:rPr>
          <w:rFonts w:ascii="Times New Roman"/>
          <w:color w:val="auto"/>
        </w:rPr>
        <w:t xml:space="preserve">5 </w:t>
      </w:r>
      <w:r>
        <w:rPr>
          <w:rFonts w:hint="eastAsia" w:ascii="Times New Roman"/>
          <w:color w:val="auto"/>
        </w:rPr>
        <w:t>分钟内。</w:t>
      </w:r>
    </w:p>
    <w:p>
      <w:pPr>
        <w:ind w:firstLine="420" w:firstLineChars="0"/>
        <w:rPr>
          <w:rFonts w:ascii="Times New Roman"/>
          <w:color w:val="auto"/>
        </w:rPr>
      </w:pPr>
      <w:r>
        <w:rPr>
          <w:rFonts w:hint="eastAsia" w:ascii="Times New Roman"/>
          <w:color w:val="auto"/>
        </w:rPr>
        <w:t>（2）源代码：无论软件或硬件作品，均需提供源代码部分，软件如有数据库，需一并提交。</w:t>
      </w:r>
    </w:p>
    <w:p>
      <w:pPr>
        <w:ind w:firstLine="420" w:firstLineChars="0"/>
        <w:rPr>
          <w:rFonts w:ascii="Times New Roman"/>
          <w:color w:val="auto"/>
        </w:rPr>
      </w:pPr>
      <w:r>
        <w:rPr>
          <w:rFonts w:hint="eastAsia" w:ascii="Times New Roman"/>
          <w:color w:val="auto"/>
        </w:rPr>
        <w:t xml:space="preserve">（3）说明文档：综合描述作品情况，突出作品的创新点和优势，内容应包括但不限于产品说明、应用场景、解决的实际问题、产品设计、技术实现方案等。如果参赛作品引用了非团队成员的开发成果（如开源代码或其他应用系统），请务必在文档中说明。文档要求提交 </w:t>
      </w:r>
      <w:r>
        <w:rPr>
          <w:rFonts w:ascii="Times New Roman"/>
          <w:color w:val="auto"/>
        </w:rPr>
        <w:t xml:space="preserve">PDF </w:t>
      </w:r>
      <w:r>
        <w:rPr>
          <w:rFonts w:hint="eastAsia" w:ascii="Times New Roman"/>
          <w:color w:val="auto"/>
        </w:rPr>
        <w:t xml:space="preserve">格式，文件大小在 </w:t>
      </w:r>
      <w:r>
        <w:rPr>
          <w:rFonts w:ascii="Times New Roman"/>
          <w:color w:val="auto"/>
        </w:rPr>
        <w:t xml:space="preserve">10M </w:t>
      </w:r>
      <w:r>
        <w:rPr>
          <w:rFonts w:hint="eastAsia" w:ascii="Times New Roman"/>
          <w:color w:val="auto"/>
        </w:rPr>
        <w:t>以内。</w:t>
      </w:r>
      <w:r>
        <w:rPr>
          <w:rFonts w:ascii="Times New Roman"/>
          <w:color w:val="auto"/>
        </w:rPr>
        <w:t xml:space="preserve"> </w:t>
      </w:r>
    </w:p>
    <w:p>
      <w:pPr>
        <w:numPr>
          <w:ilvl w:val="0"/>
          <w:numId w:val="1"/>
        </w:numPr>
        <w:spacing w:before="109" w:beforeLines="25" w:after="109" w:afterLines="25"/>
        <w:ind w:firstLine="482"/>
        <w:rPr>
          <w:rFonts w:ascii="Times New Roman"/>
          <w:b/>
          <w:color w:val="auto"/>
          <w:sz w:val="24"/>
          <w:szCs w:val="24"/>
        </w:rPr>
      </w:pPr>
      <w:r>
        <w:rPr>
          <w:rFonts w:ascii="Times New Roman"/>
          <w:b/>
          <w:color w:val="auto"/>
          <w:sz w:val="24"/>
          <w:szCs w:val="24"/>
        </w:rPr>
        <w:t>竞赛规则</w:t>
      </w:r>
    </w:p>
    <w:p>
      <w:pPr>
        <w:pStyle w:val="20"/>
        <w:numPr>
          <w:ilvl w:val="0"/>
          <w:numId w:val="3"/>
        </w:numPr>
        <w:ind w:firstLineChars="0"/>
        <w:rPr>
          <w:rFonts w:ascii="Times New Roman"/>
          <w:color w:val="auto"/>
        </w:rPr>
      </w:pPr>
      <w:r>
        <w:rPr>
          <w:rFonts w:hint="eastAsia" w:ascii="Times New Roman"/>
          <w:color w:val="auto"/>
          <w:lang w:val="en-US" w:eastAsia="zh-CN"/>
        </w:rPr>
        <w:t>初赛（院校赛）</w:t>
      </w:r>
      <w:r>
        <w:rPr>
          <w:rFonts w:hint="eastAsia" w:ascii="Times New Roman"/>
          <w:color w:val="auto"/>
        </w:rPr>
        <w:t>竞赛规则</w:t>
      </w:r>
    </w:p>
    <w:p>
      <w:pPr>
        <w:ind w:firstLine="420"/>
        <w:rPr>
          <w:rFonts w:ascii="Times New Roman"/>
          <w:color w:val="auto"/>
        </w:rPr>
      </w:pPr>
      <w:r>
        <w:rPr>
          <w:rFonts w:hint="eastAsia" w:ascii="Times New Roman"/>
          <w:color w:val="auto"/>
          <w:lang w:val="en-US" w:eastAsia="zh-CN"/>
        </w:rPr>
        <w:t>初</w:t>
      </w:r>
      <w:r>
        <w:rPr>
          <w:rFonts w:hint="eastAsia" w:ascii="Times New Roman"/>
          <w:color w:val="auto"/>
        </w:rPr>
        <w:t>赛以院校为单位组织竞赛并组成参赛团队，独立学院可以单独组成参赛团队。</w:t>
      </w:r>
    </w:p>
    <w:p>
      <w:pPr>
        <w:ind w:firstLine="420"/>
        <w:rPr>
          <w:rFonts w:ascii="Times New Roman"/>
          <w:color w:val="auto"/>
        </w:rPr>
      </w:pPr>
      <w:r>
        <w:rPr>
          <w:rFonts w:hint="eastAsia" w:ascii="Times New Roman"/>
          <w:color w:val="auto"/>
          <w:lang w:val="en-US" w:eastAsia="zh-CN"/>
        </w:rPr>
        <w:t>初</w:t>
      </w:r>
      <w:r>
        <w:rPr>
          <w:rFonts w:hint="eastAsia" w:ascii="Times New Roman"/>
          <w:color w:val="auto"/>
        </w:rPr>
        <w:t>赛同一参赛团队限报名</w:t>
      </w:r>
      <w:r>
        <w:rPr>
          <w:rFonts w:ascii="Times New Roman"/>
          <w:color w:val="auto"/>
        </w:rPr>
        <w:t>1</w:t>
      </w:r>
      <w:r>
        <w:rPr>
          <w:rFonts w:hint="eastAsia" w:ascii="Times New Roman"/>
          <w:color w:val="auto"/>
        </w:rPr>
        <w:t>个赛项，学校负责筛选推荐，依所在学校组织情况确定。</w:t>
      </w:r>
    </w:p>
    <w:p>
      <w:pPr>
        <w:pStyle w:val="20"/>
        <w:numPr>
          <w:ilvl w:val="0"/>
          <w:numId w:val="3"/>
        </w:numPr>
        <w:ind w:firstLineChars="0"/>
        <w:rPr>
          <w:rFonts w:ascii="Times New Roman"/>
          <w:color w:val="auto"/>
        </w:rPr>
      </w:pPr>
      <w:r>
        <w:rPr>
          <w:rFonts w:hint="eastAsia" w:ascii="Times New Roman"/>
          <w:color w:val="auto"/>
        </w:rPr>
        <w:t>复赛竞赛规则</w:t>
      </w:r>
    </w:p>
    <w:p>
      <w:pPr>
        <w:ind w:left="420" w:firstLine="0" w:firstLineChars="0"/>
        <w:rPr>
          <w:rFonts w:ascii="Times New Roman"/>
          <w:color w:val="auto"/>
        </w:rPr>
      </w:pPr>
      <w:r>
        <w:rPr>
          <w:rFonts w:hint="eastAsia" w:ascii="Times New Roman"/>
          <w:color w:val="auto"/>
        </w:rPr>
        <w:t>复赛不设参赛团队奖项。</w:t>
      </w:r>
    </w:p>
    <w:p>
      <w:pPr>
        <w:ind w:firstLine="420"/>
        <w:rPr>
          <w:rFonts w:ascii="Times New Roman"/>
          <w:color w:val="auto"/>
        </w:rPr>
      </w:pPr>
      <w:r>
        <w:rPr>
          <w:rFonts w:hint="eastAsia" w:ascii="Times New Roman"/>
          <w:color w:val="auto"/>
        </w:rPr>
        <w:t>复赛由专家组根据提交作品资料评判，并通知获奖团队所在院校。</w:t>
      </w:r>
    </w:p>
    <w:p>
      <w:pPr>
        <w:ind w:firstLine="420"/>
        <w:rPr>
          <w:rFonts w:ascii="Times New Roman"/>
          <w:color w:val="auto"/>
        </w:rPr>
      </w:pPr>
      <w:r>
        <w:rPr>
          <w:rFonts w:hint="eastAsia" w:ascii="Times New Roman"/>
          <w:color w:val="auto"/>
        </w:rPr>
        <w:t>复赛同一赛项同一组别筛选</w:t>
      </w:r>
      <w:r>
        <w:rPr>
          <w:rFonts w:ascii="Times New Roman"/>
          <w:color w:val="auto"/>
        </w:rPr>
        <w:t>40</w:t>
      </w:r>
      <w:r>
        <w:rPr>
          <w:rFonts w:hint="eastAsia" w:ascii="Times New Roman"/>
          <w:color w:val="auto"/>
        </w:rPr>
        <w:t>%入围决赛，同一赛项参加复赛团队数低于3个团队的院校将无法参与院校团体奖的评选。</w:t>
      </w:r>
    </w:p>
    <w:p>
      <w:pPr>
        <w:pStyle w:val="20"/>
        <w:numPr>
          <w:ilvl w:val="0"/>
          <w:numId w:val="3"/>
        </w:numPr>
        <w:ind w:firstLineChars="0"/>
        <w:rPr>
          <w:rFonts w:ascii="Times New Roman"/>
          <w:color w:val="auto"/>
        </w:rPr>
      </w:pPr>
      <w:r>
        <w:rPr>
          <w:rFonts w:hint="eastAsia" w:ascii="Times New Roman"/>
          <w:color w:val="auto"/>
        </w:rPr>
        <w:t>决赛竞赛规则</w:t>
      </w:r>
    </w:p>
    <w:p>
      <w:pPr>
        <w:ind w:firstLine="420"/>
        <w:rPr>
          <w:rFonts w:ascii="Times New Roman"/>
          <w:color w:val="auto"/>
        </w:rPr>
      </w:pPr>
      <w:r>
        <w:rPr>
          <w:rFonts w:hint="eastAsia" w:ascii="Times New Roman"/>
          <w:color w:val="auto"/>
        </w:rPr>
        <w:t>决赛按赛项和组别分别确定参赛团队一、二、三等奖。</w:t>
      </w:r>
    </w:p>
    <w:p>
      <w:pPr>
        <w:ind w:firstLine="420"/>
        <w:rPr>
          <w:rFonts w:ascii="Times New Roman"/>
          <w:color w:val="auto"/>
        </w:rPr>
      </w:pPr>
      <w:r>
        <w:rPr>
          <w:rFonts w:hint="eastAsia" w:ascii="Times New Roman"/>
          <w:color w:val="auto"/>
        </w:rPr>
        <w:t>决赛为线上答辩，由专家组现场评判，每个决赛团队总体时间不超过1</w:t>
      </w:r>
      <w:r>
        <w:rPr>
          <w:rFonts w:ascii="Times New Roman"/>
          <w:color w:val="auto"/>
        </w:rPr>
        <w:t>5</w:t>
      </w:r>
      <w:r>
        <w:rPr>
          <w:rFonts w:hint="eastAsia" w:ascii="Times New Roman"/>
          <w:color w:val="auto"/>
        </w:rPr>
        <w:t>分钟，其中</w:t>
      </w:r>
      <w:r>
        <w:rPr>
          <w:rFonts w:ascii="Times New Roman"/>
          <w:color w:val="auto"/>
        </w:rPr>
        <w:t>8</w:t>
      </w:r>
      <w:r>
        <w:rPr>
          <w:rFonts w:hint="eastAsia" w:ascii="Times New Roman"/>
          <w:color w:val="auto"/>
          <w:lang w:eastAsia="zh-CN"/>
        </w:rPr>
        <w:t>～</w:t>
      </w:r>
      <w:r>
        <w:rPr>
          <w:rFonts w:ascii="Times New Roman"/>
          <w:color w:val="auto"/>
        </w:rPr>
        <w:t>10</w:t>
      </w:r>
      <w:r>
        <w:rPr>
          <w:rFonts w:hint="eastAsia" w:ascii="Times New Roman"/>
          <w:color w:val="auto"/>
        </w:rPr>
        <w:t>分钟为演讲和展示环节，其余为评委提问</w:t>
      </w:r>
      <w:r>
        <w:rPr>
          <w:rFonts w:hint="eastAsia" w:ascii="Times New Roman"/>
          <w:color w:val="auto"/>
          <w:lang w:val="en-US" w:eastAsia="zh-CN"/>
        </w:rPr>
        <w:t>答辩</w:t>
      </w:r>
      <w:r>
        <w:rPr>
          <w:rFonts w:hint="eastAsia" w:ascii="Times New Roman"/>
          <w:color w:val="auto"/>
        </w:rPr>
        <w:t>环节。</w:t>
      </w:r>
    </w:p>
    <w:p>
      <w:pPr>
        <w:numPr>
          <w:ilvl w:val="0"/>
          <w:numId w:val="1"/>
        </w:numPr>
        <w:spacing w:before="109" w:beforeLines="25" w:after="109" w:afterLines="25"/>
        <w:ind w:firstLine="482"/>
        <w:rPr>
          <w:rFonts w:ascii="Times New Roman"/>
          <w:b/>
          <w:color w:val="auto"/>
          <w:sz w:val="24"/>
          <w:szCs w:val="24"/>
        </w:rPr>
      </w:pPr>
      <w:r>
        <w:rPr>
          <w:rFonts w:ascii="Times New Roman"/>
          <w:b/>
          <w:color w:val="auto"/>
          <w:sz w:val="24"/>
          <w:szCs w:val="24"/>
        </w:rPr>
        <w:t>奖项设置</w:t>
      </w:r>
    </w:p>
    <w:p>
      <w:pPr>
        <w:ind w:firstLine="420"/>
        <w:rPr>
          <w:rFonts w:ascii="Times New Roman"/>
          <w:color w:val="auto"/>
        </w:rPr>
      </w:pPr>
      <w:r>
        <w:rPr>
          <w:rFonts w:ascii="Times New Roman"/>
          <w:color w:val="auto"/>
        </w:rPr>
        <w:t>大赛奖项设置包括参赛</w:t>
      </w:r>
      <w:r>
        <w:rPr>
          <w:rFonts w:hint="eastAsia" w:ascii="Times New Roman"/>
          <w:color w:val="auto"/>
        </w:rPr>
        <w:t>团队</w:t>
      </w:r>
      <w:r>
        <w:rPr>
          <w:rFonts w:ascii="Times New Roman"/>
          <w:color w:val="auto"/>
        </w:rPr>
        <w:t>奖项、参赛院校奖项和参赛指导教师奖项。</w:t>
      </w:r>
    </w:p>
    <w:p>
      <w:pPr>
        <w:numPr>
          <w:ilvl w:val="0"/>
          <w:numId w:val="4"/>
        </w:numPr>
        <w:ind w:firstLineChars="0"/>
        <w:rPr>
          <w:rFonts w:ascii="Times New Roman"/>
          <w:color w:val="auto"/>
        </w:rPr>
      </w:pPr>
      <w:r>
        <w:rPr>
          <w:rFonts w:ascii="Times New Roman"/>
          <w:color w:val="auto"/>
        </w:rPr>
        <w:t>参赛</w:t>
      </w:r>
      <w:r>
        <w:rPr>
          <w:rFonts w:hint="eastAsia" w:ascii="Times New Roman"/>
          <w:color w:val="auto"/>
        </w:rPr>
        <w:t>团队</w:t>
      </w:r>
      <w:r>
        <w:rPr>
          <w:rFonts w:ascii="Times New Roman"/>
          <w:color w:val="auto"/>
        </w:rPr>
        <w:t>奖项设置</w:t>
      </w:r>
    </w:p>
    <w:p>
      <w:pPr>
        <w:ind w:left="400" w:firstLine="0" w:firstLineChars="0"/>
        <w:rPr>
          <w:rFonts w:ascii="Times New Roman"/>
          <w:color w:val="auto"/>
        </w:rPr>
      </w:pPr>
      <w:r>
        <w:rPr>
          <w:rFonts w:hint="eastAsia" w:ascii="Times New Roman"/>
          <w:color w:val="auto"/>
        </w:rPr>
        <w:t>决赛一、二、三等奖设置如下：</w:t>
      </w:r>
    </w:p>
    <w:p>
      <w:pPr>
        <w:ind w:firstLine="420"/>
        <w:rPr>
          <w:rFonts w:ascii="Times New Roman"/>
          <w:color w:val="auto"/>
        </w:rPr>
      </w:pPr>
      <w:r>
        <w:rPr>
          <w:rFonts w:hint="eastAsia" w:ascii="Times New Roman"/>
          <w:color w:val="auto"/>
        </w:rPr>
        <w:t>（1）一等奖，获奖人数为各赛项、各组别参加复赛总人数的15%；</w:t>
      </w:r>
    </w:p>
    <w:p>
      <w:pPr>
        <w:ind w:firstLine="420"/>
        <w:rPr>
          <w:rFonts w:ascii="Times New Roman"/>
          <w:color w:val="auto"/>
        </w:rPr>
      </w:pPr>
      <w:r>
        <w:rPr>
          <w:rFonts w:hint="eastAsia" w:ascii="Times New Roman"/>
          <w:color w:val="auto"/>
        </w:rPr>
        <w:t>（2）二等奖，获奖人数为各赛项、各组别参加复赛总人数的35%；</w:t>
      </w:r>
    </w:p>
    <w:p>
      <w:pPr>
        <w:ind w:firstLine="420"/>
        <w:rPr>
          <w:rFonts w:ascii="Times New Roman"/>
          <w:color w:val="auto"/>
        </w:rPr>
      </w:pPr>
      <w:r>
        <w:rPr>
          <w:rFonts w:hint="eastAsia" w:ascii="Times New Roman"/>
          <w:color w:val="auto"/>
        </w:rPr>
        <w:t>（3）三等奖，获奖人数为各赛项、各组别参加复赛总人数的50%。</w:t>
      </w:r>
    </w:p>
    <w:p>
      <w:pPr>
        <w:numPr>
          <w:ilvl w:val="0"/>
          <w:numId w:val="4"/>
        </w:numPr>
        <w:ind w:firstLine="420"/>
        <w:rPr>
          <w:rFonts w:ascii="Times New Roman"/>
          <w:color w:val="auto"/>
        </w:rPr>
      </w:pPr>
      <w:r>
        <w:rPr>
          <w:rFonts w:ascii="Times New Roman"/>
          <w:color w:val="auto"/>
        </w:rPr>
        <w:t>参赛院校奖项设置</w:t>
      </w:r>
    </w:p>
    <w:p>
      <w:pPr>
        <w:ind w:firstLine="420"/>
        <w:rPr>
          <w:rFonts w:ascii="Times New Roman"/>
          <w:color w:val="auto"/>
        </w:rPr>
      </w:pPr>
      <w:r>
        <w:rPr>
          <w:rFonts w:ascii="Times New Roman"/>
          <w:color w:val="auto"/>
        </w:rPr>
        <w:t>（1）优秀组织奖</w:t>
      </w:r>
    </w:p>
    <w:p>
      <w:pPr>
        <w:ind w:firstLine="420"/>
        <w:rPr>
          <w:rFonts w:ascii="Times New Roman"/>
          <w:color w:val="auto"/>
        </w:rPr>
      </w:pPr>
      <w:r>
        <w:rPr>
          <w:rFonts w:ascii="Times New Roman"/>
          <w:color w:val="auto"/>
        </w:rPr>
        <w:t>优秀组织奖为参赛院校总数的10%，根据参赛院校组织报名</w:t>
      </w:r>
      <w:r>
        <w:rPr>
          <w:rFonts w:hint="eastAsia" w:ascii="Times New Roman"/>
          <w:color w:val="auto"/>
        </w:rPr>
        <w:t>校赛</w:t>
      </w:r>
      <w:r>
        <w:rPr>
          <w:rFonts w:ascii="Times New Roman"/>
          <w:color w:val="auto"/>
        </w:rPr>
        <w:t>的人数评比产生</w:t>
      </w:r>
      <w:r>
        <w:rPr>
          <w:rFonts w:hint="eastAsia" w:ascii="Times New Roman"/>
          <w:color w:val="auto"/>
        </w:rPr>
        <w:t>。</w:t>
      </w:r>
    </w:p>
    <w:p>
      <w:pPr>
        <w:ind w:firstLine="420"/>
        <w:rPr>
          <w:rFonts w:ascii="Times New Roman"/>
          <w:color w:val="auto"/>
        </w:rPr>
      </w:pPr>
      <w:r>
        <w:rPr>
          <w:rFonts w:ascii="Times New Roman"/>
          <w:color w:val="auto"/>
        </w:rPr>
        <w:t>（2）院校团体奖</w:t>
      </w:r>
    </w:p>
    <w:p>
      <w:pPr>
        <w:ind w:firstLine="420"/>
        <w:rPr>
          <w:rFonts w:ascii="Times New Roman"/>
          <w:color w:val="auto"/>
        </w:rPr>
      </w:pPr>
      <w:r>
        <w:rPr>
          <w:rFonts w:ascii="Times New Roman"/>
          <w:color w:val="auto"/>
        </w:rPr>
        <w:t>院校团体奖按参赛</w:t>
      </w:r>
      <w:r>
        <w:rPr>
          <w:rFonts w:hint="eastAsia" w:ascii="Times New Roman"/>
          <w:color w:val="auto"/>
        </w:rPr>
        <w:t>团队</w:t>
      </w:r>
      <w:r>
        <w:rPr>
          <w:rFonts w:ascii="Times New Roman"/>
          <w:color w:val="auto"/>
        </w:rPr>
        <w:t>复赛成绩的平均分确定，一等奖10%，二等奖20%，三等奖30%。</w:t>
      </w:r>
    </w:p>
    <w:p>
      <w:pPr>
        <w:numPr>
          <w:ilvl w:val="0"/>
          <w:numId w:val="4"/>
        </w:numPr>
        <w:ind w:firstLine="420"/>
        <w:rPr>
          <w:rFonts w:ascii="Times New Roman"/>
          <w:color w:val="auto"/>
        </w:rPr>
      </w:pPr>
      <w:r>
        <w:rPr>
          <w:rFonts w:ascii="Times New Roman"/>
          <w:color w:val="auto"/>
        </w:rPr>
        <w:t>参赛指导教师奖项设置</w:t>
      </w:r>
    </w:p>
    <w:p>
      <w:pPr>
        <w:ind w:firstLine="420"/>
        <w:rPr>
          <w:rFonts w:ascii="Times New Roman"/>
          <w:color w:val="auto"/>
        </w:rPr>
      </w:pPr>
      <w:r>
        <w:rPr>
          <w:rFonts w:ascii="Times New Roman"/>
          <w:color w:val="auto"/>
        </w:rPr>
        <w:t>按照指导教师指导的参赛</w:t>
      </w:r>
      <w:r>
        <w:rPr>
          <w:rFonts w:hint="eastAsia" w:ascii="Times New Roman"/>
          <w:color w:val="auto"/>
        </w:rPr>
        <w:t>团队</w:t>
      </w:r>
      <w:r>
        <w:rPr>
          <w:rFonts w:ascii="Times New Roman"/>
          <w:color w:val="auto"/>
        </w:rPr>
        <w:t>获奖成绩评比产生</w:t>
      </w:r>
      <w:r>
        <w:rPr>
          <w:rFonts w:hint="eastAsia" w:ascii="Times New Roman"/>
          <w:color w:val="auto"/>
        </w:rPr>
        <w:t>，</w:t>
      </w:r>
      <w:r>
        <w:rPr>
          <w:rFonts w:ascii="Times New Roman"/>
          <w:color w:val="auto"/>
        </w:rPr>
        <w:t>同赛项一名教师指导多名参赛</w:t>
      </w:r>
      <w:r>
        <w:rPr>
          <w:rFonts w:hint="eastAsia" w:ascii="Times New Roman"/>
          <w:color w:val="auto"/>
        </w:rPr>
        <w:t>团队</w:t>
      </w:r>
      <w:r>
        <w:rPr>
          <w:rFonts w:ascii="Times New Roman"/>
          <w:color w:val="auto"/>
        </w:rPr>
        <w:t>获奖，则按其指导的参赛</w:t>
      </w:r>
      <w:r>
        <w:rPr>
          <w:rFonts w:hint="eastAsia" w:ascii="Times New Roman"/>
          <w:color w:val="auto"/>
        </w:rPr>
        <w:t>团队</w:t>
      </w:r>
      <w:r>
        <w:rPr>
          <w:rFonts w:ascii="Times New Roman"/>
          <w:color w:val="auto"/>
        </w:rPr>
        <w:t>所获最高奖项获奖，不重复获奖。</w:t>
      </w:r>
    </w:p>
    <w:p>
      <w:pPr>
        <w:numPr>
          <w:ilvl w:val="0"/>
          <w:numId w:val="1"/>
        </w:numPr>
        <w:spacing w:before="109" w:beforeLines="25" w:after="109" w:afterLines="25"/>
        <w:ind w:firstLine="482"/>
        <w:rPr>
          <w:rFonts w:ascii="Times New Roman"/>
          <w:b/>
          <w:color w:val="auto"/>
          <w:sz w:val="24"/>
          <w:szCs w:val="24"/>
          <w:lang w:val="zh-CN"/>
        </w:rPr>
      </w:pPr>
      <w:r>
        <w:rPr>
          <w:rFonts w:ascii="Times New Roman"/>
          <w:b/>
          <w:color w:val="auto"/>
          <w:sz w:val="24"/>
          <w:szCs w:val="24"/>
          <w:lang w:val="zh-CN"/>
        </w:rPr>
        <w:t>竞赛</w:t>
      </w:r>
      <w:r>
        <w:rPr>
          <w:rFonts w:ascii="Times New Roman"/>
          <w:b/>
          <w:color w:val="auto"/>
          <w:sz w:val="24"/>
          <w:szCs w:val="24"/>
        </w:rPr>
        <w:t>说明</w:t>
      </w:r>
    </w:p>
    <w:p>
      <w:pPr>
        <w:numPr>
          <w:ilvl w:val="0"/>
          <w:numId w:val="5"/>
        </w:numPr>
        <w:ind w:firstLine="420"/>
        <w:rPr>
          <w:rFonts w:ascii="Times New Roman"/>
          <w:color w:val="auto"/>
        </w:rPr>
      </w:pPr>
      <w:r>
        <w:rPr>
          <w:rFonts w:ascii="Times New Roman"/>
          <w:color w:val="auto"/>
        </w:rPr>
        <w:t>参赛院校采用在线申报参赛</w:t>
      </w:r>
      <w:r>
        <w:rPr>
          <w:rFonts w:hint="eastAsia" w:ascii="Times New Roman"/>
          <w:color w:val="auto"/>
        </w:rPr>
        <w:t>，</w:t>
      </w:r>
      <w:r>
        <w:rPr>
          <w:rFonts w:ascii="Times New Roman"/>
          <w:color w:val="auto"/>
        </w:rPr>
        <w:t>仅限在读高校学生报名</w:t>
      </w:r>
      <w:r>
        <w:rPr>
          <w:rFonts w:hint="eastAsia" w:ascii="Times New Roman"/>
          <w:color w:val="auto"/>
        </w:rPr>
        <w:t>。</w:t>
      </w:r>
      <w:r>
        <w:rPr>
          <w:rFonts w:ascii="Times New Roman"/>
          <w:color w:val="auto"/>
        </w:rPr>
        <w:t>报名需填写学生姓名、学校全称、选填指导老师姓名、参赛项目均展示在证书中，请确保报名信息真实有效，否则会影响参赛资格及奖项发放。</w:t>
      </w:r>
    </w:p>
    <w:p>
      <w:pPr>
        <w:numPr>
          <w:ilvl w:val="0"/>
          <w:numId w:val="5"/>
        </w:numPr>
        <w:ind w:firstLine="420"/>
        <w:rPr>
          <w:rFonts w:ascii="Times New Roman"/>
          <w:color w:val="auto"/>
        </w:rPr>
      </w:pPr>
      <w:r>
        <w:rPr>
          <w:rFonts w:hint="eastAsia" w:ascii="Times New Roman"/>
          <w:color w:val="auto"/>
          <w:lang w:val="en-US" w:eastAsia="zh-CN"/>
        </w:rPr>
        <w:t>初赛（院校赛）</w:t>
      </w:r>
      <w:r>
        <w:rPr>
          <w:rFonts w:hint="eastAsia" w:ascii="Times New Roman"/>
          <w:color w:val="auto"/>
        </w:rPr>
        <w:t>无报名费，复赛报名费</w:t>
      </w:r>
      <w:r>
        <w:rPr>
          <w:rFonts w:ascii="Times New Roman"/>
          <w:color w:val="auto"/>
        </w:rPr>
        <w:t>300</w:t>
      </w:r>
      <w:r>
        <w:rPr>
          <w:rFonts w:hint="eastAsia" w:ascii="Times New Roman"/>
          <w:color w:val="auto"/>
        </w:rPr>
        <w:t>元</w:t>
      </w:r>
      <w:r>
        <w:rPr>
          <w:rFonts w:hint="eastAsia" w:ascii="Times New Roman"/>
          <w:color w:val="auto"/>
          <w:lang w:val="en-US" w:eastAsia="zh-CN"/>
        </w:rPr>
        <w:t>/人/赛项</w:t>
      </w:r>
      <w:r>
        <w:rPr>
          <w:rFonts w:hint="eastAsia" w:ascii="Times New Roman"/>
          <w:color w:val="auto"/>
        </w:rPr>
        <w:t>，决赛无报名费。</w:t>
      </w:r>
      <w:r>
        <w:rPr>
          <w:rFonts w:ascii="Times New Roman"/>
          <w:color w:val="auto"/>
        </w:rPr>
        <w:t>报名费</w:t>
      </w:r>
      <w:r>
        <w:rPr>
          <w:rFonts w:hint="eastAsia" w:ascii="Times New Roman"/>
          <w:color w:val="auto"/>
          <w:lang w:eastAsia="zh-CN"/>
        </w:rPr>
        <w:t>（</w:t>
      </w:r>
      <w:r>
        <w:rPr>
          <w:rFonts w:ascii="Times New Roman"/>
          <w:color w:val="auto"/>
        </w:rPr>
        <w:t>技术服务费</w:t>
      </w:r>
      <w:r>
        <w:rPr>
          <w:rFonts w:hint="eastAsia" w:ascii="Times New Roman"/>
          <w:color w:val="auto"/>
          <w:lang w:eastAsia="zh-CN"/>
        </w:rPr>
        <w:t>）</w:t>
      </w:r>
      <w:r>
        <w:rPr>
          <w:rFonts w:ascii="Times New Roman"/>
          <w:color w:val="auto"/>
        </w:rPr>
        <w:t>包含比赛</w:t>
      </w:r>
      <w:r>
        <w:rPr>
          <w:rFonts w:hint="eastAsia" w:ascii="Times New Roman"/>
          <w:color w:val="auto"/>
        </w:rPr>
        <w:t>组织费用、专家评审费用、证书制作费用</w:t>
      </w:r>
      <w:r>
        <w:rPr>
          <w:rFonts w:ascii="Times New Roman"/>
          <w:color w:val="auto"/>
        </w:rPr>
        <w:t>等。</w:t>
      </w:r>
    </w:p>
    <w:p>
      <w:pPr>
        <w:numPr>
          <w:ilvl w:val="0"/>
          <w:numId w:val="5"/>
        </w:numPr>
        <w:ind w:firstLine="420"/>
        <w:rPr>
          <w:rFonts w:ascii="Times New Roman"/>
          <w:color w:val="auto"/>
        </w:rPr>
      </w:pPr>
      <w:r>
        <w:rPr>
          <w:rFonts w:hint="eastAsia" w:ascii="Times New Roman"/>
          <w:color w:val="auto"/>
        </w:rPr>
        <w:t>参赛作品的版权必须属于参赛作者，不得侵权；凡已经转让知识产权或不具有独立知识产权的作品，均不得参加本赛事。</w:t>
      </w:r>
    </w:p>
    <w:p>
      <w:pPr>
        <w:numPr>
          <w:ilvl w:val="0"/>
          <w:numId w:val="5"/>
        </w:numPr>
        <w:ind w:firstLine="420"/>
        <w:rPr>
          <w:rFonts w:ascii="Times New Roman"/>
          <w:color w:val="auto"/>
        </w:rPr>
      </w:pPr>
      <w:r>
        <w:rPr>
          <w:rFonts w:hint="eastAsia" w:ascii="Times New Roman"/>
          <w:color w:val="auto"/>
        </w:rPr>
        <w:t>参赛作品中如果包含地图，在涉及国家当代疆域时，应注明地图来源（如中华人民共和国自然资源部网站），并且注明审图号，否则属于违规，取消参赛资格。</w:t>
      </w:r>
    </w:p>
    <w:p>
      <w:pPr>
        <w:numPr>
          <w:ilvl w:val="0"/>
          <w:numId w:val="5"/>
        </w:numPr>
        <w:ind w:firstLine="420"/>
        <w:rPr>
          <w:rFonts w:ascii="Times New Roman"/>
          <w:color w:val="auto"/>
        </w:rPr>
      </w:pPr>
      <w:r>
        <w:rPr>
          <w:rFonts w:hint="eastAsia" w:ascii="Times New Roman"/>
          <w:color w:val="auto"/>
        </w:rPr>
        <w:t>无论何时，参赛作品一经发现涉嫌剽窃、抄袭、提供虚假材料等违规行为，即刻取消参赛资格及所获奖项（如有），参赛作者自负一切法律责任，并将公布违规作品的作品编号、作品名称、作者与指导教师姓名、相关人员所在学校校名。参赛作品不允许一稿多投，一经投诉证实，取消所获奖项。</w:t>
      </w:r>
    </w:p>
    <w:p>
      <w:pPr>
        <w:numPr>
          <w:ilvl w:val="0"/>
          <w:numId w:val="1"/>
        </w:numPr>
        <w:spacing w:before="109" w:beforeLines="25" w:after="109" w:afterLines="25"/>
        <w:ind w:firstLine="482"/>
        <w:rPr>
          <w:rFonts w:ascii="Times New Roman"/>
          <w:b/>
          <w:color w:val="auto"/>
          <w:sz w:val="24"/>
          <w:szCs w:val="24"/>
        </w:rPr>
      </w:pPr>
      <w:r>
        <w:rPr>
          <w:rFonts w:ascii="Times New Roman"/>
          <w:b/>
          <w:color w:val="auto"/>
          <w:sz w:val="24"/>
          <w:szCs w:val="24"/>
        </w:rPr>
        <w:t>申诉与仲裁</w:t>
      </w:r>
    </w:p>
    <w:p>
      <w:pPr>
        <w:numPr>
          <w:ilvl w:val="0"/>
          <w:numId w:val="6"/>
        </w:numPr>
        <w:ind w:firstLine="420"/>
        <w:rPr>
          <w:rFonts w:ascii="Times New Roman"/>
          <w:color w:val="auto"/>
        </w:rPr>
      </w:pPr>
      <w:r>
        <w:rPr>
          <w:rFonts w:ascii="Times New Roman"/>
          <w:color w:val="auto"/>
        </w:rPr>
        <w:t>参赛</w:t>
      </w:r>
      <w:r>
        <w:rPr>
          <w:rFonts w:hint="eastAsia" w:ascii="Times New Roman"/>
          <w:color w:val="auto"/>
        </w:rPr>
        <w:t>团</w:t>
      </w:r>
      <w:r>
        <w:rPr>
          <w:rFonts w:ascii="Times New Roman"/>
          <w:color w:val="auto"/>
        </w:rPr>
        <w:t>队对不符合竞赛规定的评判、奖励，以及对工作人员的违规行为等，均可提出申诉。</w:t>
      </w:r>
    </w:p>
    <w:p>
      <w:pPr>
        <w:numPr>
          <w:ilvl w:val="0"/>
          <w:numId w:val="6"/>
        </w:numPr>
        <w:ind w:firstLine="420"/>
        <w:rPr>
          <w:rFonts w:ascii="Times New Roman"/>
          <w:color w:val="auto"/>
        </w:rPr>
      </w:pPr>
      <w:r>
        <w:rPr>
          <w:rFonts w:ascii="Times New Roman"/>
          <w:color w:val="auto"/>
        </w:rPr>
        <w:t>非竞赛成绩的申诉应在竞赛结束后2小时内提出；与竞赛成绩相关的申诉应在竞赛成绩发布后2小时内提出，以上申诉超出时效将不予受理。</w:t>
      </w:r>
    </w:p>
    <w:p>
      <w:pPr>
        <w:numPr>
          <w:ilvl w:val="0"/>
          <w:numId w:val="6"/>
        </w:numPr>
        <w:ind w:firstLine="420"/>
        <w:rPr>
          <w:rFonts w:ascii="Times New Roman"/>
          <w:color w:val="auto"/>
        </w:rPr>
      </w:pPr>
      <w:r>
        <w:rPr>
          <w:rFonts w:ascii="Times New Roman"/>
          <w:color w:val="auto"/>
        </w:rPr>
        <w:t>申诉时，应按照规定的程序由参赛队领队向大赛仲裁组递交书面申诉书。应对申诉事件的现象、发生的时间、涉及的人员、申诉依据与理由等进行充分、实事求是的叙述。申诉报告须有申诉的参赛选手签名。</w:t>
      </w:r>
    </w:p>
    <w:p>
      <w:pPr>
        <w:numPr>
          <w:ilvl w:val="0"/>
          <w:numId w:val="6"/>
        </w:numPr>
        <w:ind w:firstLine="420"/>
        <w:rPr>
          <w:rFonts w:ascii="Times New Roman"/>
          <w:color w:val="auto"/>
        </w:rPr>
      </w:pPr>
      <w:r>
        <w:rPr>
          <w:rFonts w:ascii="Times New Roman"/>
          <w:color w:val="auto"/>
        </w:rPr>
        <w:t>大赛仲裁组收到申诉报告后，应根据申诉事由进行审查，6小时内书面通知申诉方，及时告知仲裁结果。</w:t>
      </w:r>
    </w:p>
    <w:p>
      <w:pPr>
        <w:numPr>
          <w:ilvl w:val="0"/>
          <w:numId w:val="6"/>
        </w:numPr>
        <w:ind w:firstLine="420"/>
        <w:rPr>
          <w:rFonts w:ascii="Times New Roman"/>
          <w:color w:val="auto"/>
        </w:rPr>
      </w:pPr>
      <w:r>
        <w:rPr>
          <w:rFonts w:ascii="Times New Roman"/>
          <w:color w:val="auto"/>
        </w:rPr>
        <w:t>申诉人不满意仲裁组的仲裁结果，可向大赛组织委员会提出复议申请。</w:t>
      </w:r>
    </w:p>
    <w:p>
      <w:pPr>
        <w:numPr>
          <w:ilvl w:val="0"/>
          <w:numId w:val="6"/>
        </w:numPr>
        <w:ind w:firstLine="420"/>
        <w:rPr>
          <w:rFonts w:ascii="Times New Roman"/>
          <w:color w:val="auto"/>
        </w:rPr>
      </w:pPr>
      <w:r>
        <w:rPr>
          <w:rFonts w:ascii="Times New Roman"/>
          <w:color w:val="auto"/>
        </w:rPr>
        <w:t>大赛不因申诉事件而组织重赛。</w:t>
      </w:r>
    </w:p>
    <w:p>
      <w:pPr>
        <w:numPr>
          <w:ilvl w:val="0"/>
          <w:numId w:val="6"/>
        </w:numPr>
        <w:ind w:firstLine="420"/>
        <w:rPr>
          <w:rFonts w:ascii="Times New Roman"/>
          <w:color w:val="auto"/>
        </w:rPr>
      </w:pPr>
      <w:r>
        <w:rPr>
          <w:rFonts w:ascii="Times New Roman"/>
          <w:color w:val="auto"/>
        </w:rPr>
        <w:t>大赛组织委员会的复议结果为最终结果。</w:t>
      </w:r>
    </w:p>
    <w:p>
      <w:pPr>
        <w:numPr>
          <w:ilvl w:val="0"/>
          <w:numId w:val="1"/>
        </w:numPr>
        <w:spacing w:before="109" w:beforeLines="25" w:after="109" w:afterLines="25"/>
        <w:ind w:firstLine="482"/>
        <w:rPr>
          <w:rFonts w:hAnsi="宋体" w:cs="宋体"/>
          <w:b/>
          <w:color w:val="auto"/>
          <w:sz w:val="24"/>
          <w:szCs w:val="24"/>
          <w:lang w:val="zh-CN"/>
        </w:rPr>
      </w:pPr>
      <w:r>
        <w:rPr>
          <w:rFonts w:hint="eastAsia" w:hAnsi="宋体" w:cs="宋体"/>
          <w:b/>
          <w:color w:val="auto"/>
          <w:sz w:val="24"/>
          <w:szCs w:val="24"/>
          <w:lang w:val="zh-CN"/>
        </w:rPr>
        <w:t>大赛资源下载</w:t>
      </w:r>
    </w:p>
    <w:p>
      <w:pPr>
        <w:numPr>
          <w:ilvl w:val="0"/>
          <w:numId w:val="7"/>
        </w:numPr>
        <w:ind w:left="480" w:firstLine="0" w:firstLineChars="0"/>
        <w:rPr>
          <w:rFonts w:hAnsi="宋体" w:cs="宋体"/>
          <w:color w:val="auto"/>
        </w:rPr>
      </w:pPr>
      <w:r>
        <w:rPr>
          <w:rFonts w:hint="eastAsia" w:hAnsi="宋体" w:cs="宋体"/>
          <w:color w:val="auto"/>
        </w:rPr>
        <w:t>大赛</w:t>
      </w:r>
      <w:r>
        <w:rPr>
          <w:rFonts w:hint="eastAsia" w:hAnsi="宋体" w:cs="宋体"/>
          <w:color w:val="auto"/>
          <w:lang w:val="en-US" w:eastAsia="zh-CN"/>
        </w:rPr>
        <w:t>本赛道</w:t>
      </w:r>
      <w:r>
        <w:rPr>
          <w:rFonts w:hint="eastAsia" w:hAnsi="宋体" w:cs="宋体"/>
          <w:color w:val="auto"/>
        </w:rPr>
        <w:t>各赛项要求、参赛流程、选手注册说明等，参见大赛</w:t>
      </w:r>
      <w:r>
        <w:rPr>
          <w:rFonts w:hint="eastAsia" w:hAnsi="宋体" w:cs="宋体"/>
          <w:color w:val="auto"/>
          <w:lang w:val="en-US" w:eastAsia="zh-CN"/>
        </w:rPr>
        <w:t>本赛道</w:t>
      </w:r>
      <w:r>
        <w:rPr>
          <w:rFonts w:hint="eastAsia" w:hAnsi="宋体" w:cs="宋体"/>
          <w:color w:val="auto"/>
        </w:rPr>
        <w:t>官网h</w:t>
      </w:r>
      <w:r>
        <w:rPr>
          <w:rFonts w:hAnsi="宋体" w:cs="宋体"/>
          <w:color w:val="auto"/>
        </w:rPr>
        <w:t>ttp://</w:t>
      </w:r>
      <w:r>
        <w:rPr>
          <w:rFonts w:hint="eastAsia" w:hAnsi="宋体" w:cs="宋体"/>
          <w:color w:val="auto"/>
        </w:rPr>
        <w:t>www.51ds.org.cn。</w:t>
      </w:r>
    </w:p>
    <w:p>
      <w:pPr>
        <w:numPr>
          <w:ilvl w:val="0"/>
          <w:numId w:val="7"/>
        </w:numPr>
        <w:ind w:left="480" w:firstLine="0" w:firstLineChars="0"/>
        <w:rPr>
          <w:rFonts w:hAnsi="宋体" w:cs="宋体"/>
          <w:color w:val="auto"/>
        </w:rPr>
      </w:pPr>
      <w:r>
        <w:rPr>
          <w:rFonts w:hint="eastAsia" w:hAnsi="宋体" w:cs="宋体"/>
          <w:color w:val="auto"/>
        </w:rPr>
        <w:t>在大赛举办过程中，竞赛规程可能会有少量的变更和调整，所有内容均以大赛官网为准。</w:t>
      </w:r>
    </w:p>
    <w:p>
      <w:pPr>
        <w:numPr>
          <w:ilvl w:val="0"/>
          <w:numId w:val="7"/>
        </w:numPr>
        <w:ind w:left="480" w:firstLine="0" w:firstLineChars="0"/>
        <w:rPr>
          <w:rFonts w:hAnsi="宋体" w:cs="宋体"/>
          <w:color w:val="auto"/>
        </w:rPr>
      </w:pPr>
      <w:r>
        <w:rPr>
          <w:rFonts w:hint="eastAsia" w:hAnsi="宋体" w:cs="宋体"/>
          <w:color w:val="auto"/>
        </w:rPr>
        <w:t>其他事项可咨询赛务组工作人员，</w:t>
      </w:r>
    </w:p>
    <w:p>
      <w:pPr>
        <w:ind w:left="480" w:firstLine="420"/>
        <w:rPr>
          <w:rFonts w:hAnsi="宋体" w:cs="宋体"/>
          <w:color w:val="auto"/>
        </w:rPr>
      </w:pPr>
      <w:r>
        <w:rPr>
          <w:rFonts w:hint="eastAsia" w:hAnsi="宋体" w:cs="宋体"/>
          <w:color w:val="auto"/>
        </w:rPr>
        <w:t>咨询电话：1</w:t>
      </w:r>
      <w:r>
        <w:rPr>
          <w:rFonts w:hAnsi="宋体" w:cs="宋体"/>
          <w:color w:val="auto"/>
        </w:rPr>
        <w:t>9537512851</w:t>
      </w:r>
      <w:r>
        <w:rPr>
          <w:rFonts w:hint="eastAsia" w:hAnsi="宋体" w:cs="宋体"/>
          <w:color w:val="auto"/>
        </w:rPr>
        <w:t>孙老师</w:t>
      </w:r>
    </w:p>
    <w:p>
      <w:pPr>
        <w:ind w:left="480" w:firstLine="420"/>
        <w:rPr>
          <w:rFonts w:hAnsi="宋体" w:cs="宋体"/>
          <w:color w:val="auto"/>
        </w:rPr>
      </w:pPr>
      <w:r>
        <w:rPr>
          <w:rFonts w:hint="eastAsia" w:hAnsi="宋体" w:cs="宋体"/>
          <w:color w:val="auto"/>
        </w:rPr>
        <w:t>咨询Q</w:t>
      </w:r>
      <w:r>
        <w:rPr>
          <w:rFonts w:hAnsi="宋体" w:cs="宋体"/>
          <w:color w:val="auto"/>
        </w:rPr>
        <w:t>Q</w:t>
      </w:r>
      <w:r>
        <w:rPr>
          <w:rFonts w:hint="eastAsia" w:hAnsi="宋体" w:cs="宋体"/>
          <w:color w:val="auto"/>
        </w:rPr>
        <w:t>群：</w:t>
      </w:r>
      <w:r>
        <w:rPr>
          <w:rFonts w:hAnsi="宋体" w:cs="宋体"/>
          <w:color w:val="auto"/>
        </w:rPr>
        <w:t>751102990</w:t>
      </w:r>
    </w:p>
    <w:p>
      <w:pPr>
        <w:ind w:left="480" w:firstLine="0" w:firstLineChars="0"/>
        <w:rPr>
          <w:rFonts w:hAnsi="宋体" w:cs="宋体"/>
          <w:color w:val="auto"/>
          <w:sz w:val="24"/>
          <w:szCs w:val="24"/>
        </w:rPr>
      </w:pPr>
      <w:r>
        <w:rPr>
          <w:rFonts w:hAnsi="宋体" w:cs="宋体"/>
          <w:color w:val="auto"/>
          <w:sz w:val="24"/>
          <w:szCs w:val="24"/>
        </w:rPr>
        <w:drawing>
          <wp:inline distT="0" distB="0" distL="0" distR="0">
            <wp:extent cx="1685925" cy="1771015"/>
            <wp:effectExtent l="0" t="0" r="0" b="0"/>
            <wp:docPr id="17866216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621681" name="图片 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744" cy="1781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0" w:firstLine="0" w:firstLineChars="0"/>
        <w:rPr>
          <w:rFonts w:hAnsi="宋体" w:cs="宋体"/>
          <w:color w:val="auto"/>
          <w:sz w:val="24"/>
          <w:szCs w:val="24"/>
        </w:rPr>
      </w:pPr>
    </w:p>
    <w:p>
      <w:pPr>
        <w:ind w:left="420" w:firstLine="0" w:firstLineChars="0"/>
        <w:rPr>
          <w:rFonts w:ascii="Times New Roman"/>
          <w:color w:val="au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418" w:bottom="1418" w:left="1418" w:header="567" w:footer="851" w:gutter="0"/>
      <w:cols w:space="425" w:num="1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ind w:firstLine="360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BE1C20"/>
    <w:multiLevelType w:val="singleLevel"/>
    <w:tmpl w:val="D1BE1C2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1726FD3"/>
    <w:multiLevelType w:val="singleLevel"/>
    <w:tmpl w:val="01726FD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4787522D"/>
    <w:multiLevelType w:val="multilevel"/>
    <w:tmpl w:val="4787522D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3">
    <w:nsid w:val="482A06CC"/>
    <w:multiLevelType w:val="singleLevel"/>
    <w:tmpl w:val="482A06C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6BB83CBC"/>
    <w:multiLevelType w:val="multilevel"/>
    <w:tmpl w:val="6BB83CBC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5">
    <w:nsid w:val="7A653CD4"/>
    <w:multiLevelType w:val="singleLevel"/>
    <w:tmpl w:val="7A653CD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7BEA0645"/>
    <w:multiLevelType w:val="singleLevel"/>
    <w:tmpl w:val="7BEA064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4OWE0ZWVlZGY2YzZkMGRiYWI2Mzc2ZjEyMTEwZTcifQ=="/>
  </w:docVars>
  <w:rsids>
    <w:rsidRoot w:val="00CE3B2D"/>
    <w:rsid w:val="00011C8B"/>
    <w:rsid w:val="000225E8"/>
    <w:rsid w:val="000244CB"/>
    <w:rsid w:val="00024D0A"/>
    <w:rsid w:val="000258F3"/>
    <w:rsid w:val="0002668B"/>
    <w:rsid w:val="00026D30"/>
    <w:rsid w:val="00027083"/>
    <w:rsid w:val="00036393"/>
    <w:rsid w:val="00042A1A"/>
    <w:rsid w:val="0004438C"/>
    <w:rsid w:val="0004481D"/>
    <w:rsid w:val="00045BC9"/>
    <w:rsid w:val="0004705C"/>
    <w:rsid w:val="00050539"/>
    <w:rsid w:val="000550BD"/>
    <w:rsid w:val="00055E5A"/>
    <w:rsid w:val="00056BDF"/>
    <w:rsid w:val="000579B5"/>
    <w:rsid w:val="00060195"/>
    <w:rsid w:val="00060934"/>
    <w:rsid w:val="0006163A"/>
    <w:rsid w:val="00062CD3"/>
    <w:rsid w:val="000637D3"/>
    <w:rsid w:val="00071057"/>
    <w:rsid w:val="00071C27"/>
    <w:rsid w:val="00072998"/>
    <w:rsid w:val="00072EA6"/>
    <w:rsid w:val="0008081D"/>
    <w:rsid w:val="000863E5"/>
    <w:rsid w:val="00086845"/>
    <w:rsid w:val="000926C9"/>
    <w:rsid w:val="000A00A5"/>
    <w:rsid w:val="000A0CCC"/>
    <w:rsid w:val="000A1F49"/>
    <w:rsid w:val="000A20D2"/>
    <w:rsid w:val="000A3726"/>
    <w:rsid w:val="000A3CAB"/>
    <w:rsid w:val="000B553C"/>
    <w:rsid w:val="000B7591"/>
    <w:rsid w:val="000C245E"/>
    <w:rsid w:val="000C2677"/>
    <w:rsid w:val="000C55D1"/>
    <w:rsid w:val="000C5D02"/>
    <w:rsid w:val="000D1C42"/>
    <w:rsid w:val="000D2E84"/>
    <w:rsid w:val="000D3021"/>
    <w:rsid w:val="000D4774"/>
    <w:rsid w:val="000D4E2F"/>
    <w:rsid w:val="000D66F8"/>
    <w:rsid w:val="000D6CC9"/>
    <w:rsid w:val="000E196F"/>
    <w:rsid w:val="000E2466"/>
    <w:rsid w:val="000E717A"/>
    <w:rsid w:val="000E73D0"/>
    <w:rsid w:val="000F1803"/>
    <w:rsid w:val="000F22D5"/>
    <w:rsid w:val="000F27EB"/>
    <w:rsid w:val="000F5464"/>
    <w:rsid w:val="00101869"/>
    <w:rsid w:val="00104F29"/>
    <w:rsid w:val="00105C80"/>
    <w:rsid w:val="00105FD5"/>
    <w:rsid w:val="0010667E"/>
    <w:rsid w:val="00107B9E"/>
    <w:rsid w:val="00110DBE"/>
    <w:rsid w:val="001138AF"/>
    <w:rsid w:val="00114F41"/>
    <w:rsid w:val="00120A82"/>
    <w:rsid w:val="00122F9D"/>
    <w:rsid w:val="0012422F"/>
    <w:rsid w:val="00124C33"/>
    <w:rsid w:val="00124D73"/>
    <w:rsid w:val="0013073C"/>
    <w:rsid w:val="00130F15"/>
    <w:rsid w:val="0013359A"/>
    <w:rsid w:val="001362FC"/>
    <w:rsid w:val="00136687"/>
    <w:rsid w:val="001406ED"/>
    <w:rsid w:val="00140C13"/>
    <w:rsid w:val="0014681B"/>
    <w:rsid w:val="001469B0"/>
    <w:rsid w:val="00150A49"/>
    <w:rsid w:val="00152937"/>
    <w:rsid w:val="00152B9E"/>
    <w:rsid w:val="00155C6E"/>
    <w:rsid w:val="00160EC4"/>
    <w:rsid w:val="00162154"/>
    <w:rsid w:val="00162861"/>
    <w:rsid w:val="00162B93"/>
    <w:rsid w:val="0016697C"/>
    <w:rsid w:val="0017340E"/>
    <w:rsid w:val="00173723"/>
    <w:rsid w:val="00174D6E"/>
    <w:rsid w:val="00176545"/>
    <w:rsid w:val="00176D86"/>
    <w:rsid w:val="00176FB3"/>
    <w:rsid w:val="001777A8"/>
    <w:rsid w:val="00181270"/>
    <w:rsid w:val="0018166A"/>
    <w:rsid w:val="00183D04"/>
    <w:rsid w:val="00186522"/>
    <w:rsid w:val="001866F2"/>
    <w:rsid w:val="00187D4F"/>
    <w:rsid w:val="0019483C"/>
    <w:rsid w:val="00194AEF"/>
    <w:rsid w:val="0019664A"/>
    <w:rsid w:val="0019777F"/>
    <w:rsid w:val="001A3936"/>
    <w:rsid w:val="001A5435"/>
    <w:rsid w:val="001A5B36"/>
    <w:rsid w:val="001A7042"/>
    <w:rsid w:val="001A75D3"/>
    <w:rsid w:val="001B5083"/>
    <w:rsid w:val="001B615C"/>
    <w:rsid w:val="001B7C2A"/>
    <w:rsid w:val="001C0136"/>
    <w:rsid w:val="001C5960"/>
    <w:rsid w:val="001D33F8"/>
    <w:rsid w:val="001E04E5"/>
    <w:rsid w:val="001E0ACA"/>
    <w:rsid w:val="001E2103"/>
    <w:rsid w:val="001E44B7"/>
    <w:rsid w:val="001E4B97"/>
    <w:rsid w:val="001F2C37"/>
    <w:rsid w:val="001F3214"/>
    <w:rsid w:val="001F3E25"/>
    <w:rsid w:val="001F7AA2"/>
    <w:rsid w:val="00206796"/>
    <w:rsid w:val="00210271"/>
    <w:rsid w:val="002131EB"/>
    <w:rsid w:val="0021351B"/>
    <w:rsid w:val="00214D3E"/>
    <w:rsid w:val="00215BEA"/>
    <w:rsid w:val="00216F37"/>
    <w:rsid w:val="00220A16"/>
    <w:rsid w:val="00221F43"/>
    <w:rsid w:val="002232D6"/>
    <w:rsid w:val="0022420E"/>
    <w:rsid w:val="00226C54"/>
    <w:rsid w:val="00232F32"/>
    <w:rsid w:val="002347EE"/>
    <w:rsid w:val="002367D5"/>
    <w:rsid w:val="0024263C"/>
    <w:rsid w:val="00245EAC"/>
    <w:rsid w:val="002468E8"/>
    <w:rsid w:val="00247AE2"/>
    <w:rsid w:val="00251212"/>
    <w:rsid w:val="00251B55"/>
    <w:rsid w:val="00252244"/>
    <w:rsid w:val="00254BFD"/>
    <w:rsid w:val="00256814"/>
    <w:rsid w:val="00256E73"/>
    <w:rsid w:val="00256F1B"/>
    <w:rsid w:val="00260518"/>
    <w:rsid w:val="002608E5"/>
    <w:rsid w:val="00265C6C"/>
    <w:rsid w:val="00267225"/>
    <w:rsid w:val="0027464F"/>
    <w:rsid w:val="002768C7"/>
    <w:rsid w:val="0028047C"/>
    <w:rsid w:val="00280606"/>
    <w:rsid w:val="00282A95"/>
    <w:rsid w:val="00284BF0"/>
    <w:rsid w:val="00285B04"/>
    <w:rsid w:val="002862BD"/>
    <w:rsid w:val="002910ED"/>
    <w:rsid w:val="00292A9C"/>
    <w:rsid w:val="002969D9"/>
    <w:rsid w:val="002978EE"/>
    <w:rsid w:val="002A05F0"/>
    <w:rsid w:val="002A0939"/>
    <w:rsid w:val="002A0B2B"/>
    <w:rsid w:val="002A11E4"/>
    <w:rsid w:val="002A1592"/>
    <w:rsid w:val="002A2437"/>
    <w:rsid w:val="002A2CE6"/>
    <w:rsid w:val="002A5FD9"/>
    <w:rsid w:val="002A71C8"/>
    <w:rsid w:val="002B4D6D"/>
    <w:rsid w:val="002B7EE6"/>
    <w:rsid w:val="002C0423"/>
    <w:rsid w:val="002C2E0B"/>
    <w:rsid w:val="002C4152"/>
    <w:rsid w:val="002C692E"/>
    <w:rsid w:val="002C6B3E"/>
    <w:rsid w:val="002C7A0A"/>
    <w:rsid w:val="002D089D"/>
    <w:rsid w:val="002D24E8"/>
    <w:rsid w:val="002D2E7B"/>
    <w:rsid w:val="002D4EF1"/>
    <w:rsid w:val="002E0072"/>
    <w:rsid w:val="002E115A"/>
    <w:rsid w:val="002E1F82"/>
    <w:rsid w:val="002E31F8"/>
    <w:rsid w:val="002E49E8"/>
    <w:rsid w:val="002E592B"/>
    <w:rsid w:val="002E7587"/>
    <w:rsid w:val="002F2401"/>
    <w:rsid w:val="002F5FC4"/>
    <w:rsid w:val="002F7921"/>
    <w:rsid w:val="003155CA"/>
    <w:rsid w:val="00317F9A"/>
    <w:rsid w:val="00320658"/>
    <w:rsid w:val="00320EA4"/>
    <w:rsid w:val="00321000"/>
    <w:rsid w:val="00321255"/>
    <w:rsid w:val="00326A1F"/>
    <w:rsid w:val="00330D74"/>
    <w:rsid w:val="00331D2A"/>
    <w:rsid w:val="00331EDA"/>
    <w:rsid w:val="00333584"/>
    <w:rsid w:val="003338EB"/>
    <w:rsid w:val="00333AAB"/>
    <w:rsid w:val="00333D2B"/>
    <w:rsid w:val="0033476E"/>
    <w:rsid w:val="0033586D"/>
    <w:rsid w:val="00336AF6"/>
    <w:rsid w:val="00336DB0"/>
    <w:rsid w:val="003412C4"/>
    <w:rsid w:val="00343700"/>
    <w:rsid w:val="00343FD3"/>
    <w:rsid w:val="003514C1"/>
    <w:rsid w:val="00352E3D"/>
    <w:rsid w:val="00353975"/>
    <w:rsid w:val="00353994"/>
    <w:rsid w:val="00356879"/>
    <w:rsid w:val="0036139B"/>
    <w:rsid w:val="00362C1E"/>
    <w:rsid w:val="0036624F"/>
    <w:rsid w:val="00366ADB"/>
    <w:rsid w:val="00370E96"/>
    <w:rsid w:val="00371443"/>
    <w:rsid w:val="00374370"/>
    <w:rsid w:val="00377E79"/>
    <w:rsid w:val="00383CCD"/>
    <w:rsid w:val="00391B3C"/>
    <w:rsid w:val="00395010"/>
    <w:rsid w:val="003A0DFB"/>
    <w:rsid w:val="003A11AE"/>
    <w:rsid w:val="003A21A7"/>
    <w:rsid w:val="003A5C14"/>
    <w:rsid w:val="003B0C73"/>
    <w:rsid w:val="003B132B"/>
    <w:rsid w:val="003B2F3B"/>
    <w:rsid w:val="003B3A2B"/>
    <w:rsid w:val="003B3C4A"/>
    <w:rsid w:val="003B3CF4"/>
    <w:rsid w:val="003B4A0D"/>
    <w:rsid w:val="003B4BA3"/>
    <w:rsid w:val="003B5B9F"/>
    <w:rsid w:val="003B70E5"/>
    <w:rsid w:val="003C1306"/>
    <w:rsid w:val="003C157C"/>
    <w:rsid w:val="003C19E5"/>
    <w:rsid w:val="003C6FFE"/>
    <w:rsid w:val="003C75E2"/>
    <w:rsid w:val="003D73C1"/>
    <w:rsid w:val="003F102F"/>
    <w:rsid w:val="003F14EA"/>
    <w:rsid w:val="003F39A6"/>
    <w:rsid w:val="003F3A5F"/>
    <w:rsid w:val="003F3CF4"/>
    <w:rsid w:val="003F61EB"/>
    <w:rsid w:val="003F6999"/>
    <w:rsid w:val="003F795A"/>
    <w:rsid w:val="004035FD"/>
    <w:rsid w:val="00403C54"/>
    <w:rsid w:val="0041141D"/>
    <w:rsid w:val="00412576"/>
    <w:rsid w:val="00414189"/>
    <w:rsid w:val="00414E20"/>
    <w:rsid w:val="00420445"/>
    <w:rsid w:val="004212B5"/>
    <w:rsid w:val="00421434"/>
    <w:rsid w:val="00421943"/>
    <w:rsid w:val="0042543E"/>
    <w:rsid w:val="004258D3"/>
    <w:rsid w:val="00426DA0"/>
    <w:rsid w:val="00432440"/>
    <w:rsid w:val="004328E0"/>
    <w:rsid w:val="004359E0"/>
    <w:rsid w:val="00435AC3"/>
    <w:rsid w:val="00442471"/>
    <w:rsid w:val="004430E6"/>
    <w:rsid w:val="004461D6"/>
    <w:rsid w:val="004467CA"/>
    <w:rsid w:val="00446A25"/>
    <w:rsid w:val="004521EF"/>
    <w:rsid w:val="0045228A"/>
    <w:rsid w:val="00452C5A"/>
    <w:rsid w:val="00453211"/>
    <w:rsid w:val="004532DE"/>
    <w:rsid w:val="00456029"/>
    <w:rsid w:val="0045755D"/>
    <w:rsid w:val="004622C6"/>
    <w:rsid w:val="00463E6E"/>
    <w:rsid w:val="00464209"/>
    <w:rsid w:val="00465991"/>
    <w:rsid w:val="00467850"/>
    <w:rsid w:val="0047100E"/>
    <w:rsid w:val="00471539"/>
    <w:rsid w:val="00476515"/>
    <w:rsid w:val="00481085"/>
    <w:rsid w:val="00481291"/>
    <w:rsid w:val="00491207"/>
    <w:rsid w:val="00491746"/>
    <w:rsid w:val="0049558D"/>
    <w:rsid w:val="004959DD"/>
    <w:rsid w:val="004A0128"/>
    <w:rsid w:val="004A5800"/>
    <w:rsid w:val="004B1464"/>
    <w:rsid w:val="004B4EC1"/>
    <w:rsid w:val="004B6DAC"/>
    <w:rsid w:val="004C44CA"/>
    <w:rsid w:val="004C59BD"/>
    <w:rsid w:val="004D0D8F"/>
    <w:rsid w:val="004D31F5"/>
    <w:rsid w:val="004D3E4B"/>
    <w:rsid w:val="004D464F"/>
    <w:rsid w:val="004D4CCD"/>
    <w:rsid w:val="004E2B92"/>
    <w:rsid w:val="004E70B7"/>
    <w:rsid w:val="004E7926"/>
    <w:rsid w:val="004F0F66"/>
    <w:rsid w:val="004F338F"/>
    <w:rsid w:val="004F57E5"/>
    <w:rsid w:val="004F6133"/>
    <w:rsid w:val="00500C75"/>
    <w:rsid w:val="00503F59"/>
    <w:rsid w:val="00507C64"/>
    <w:rsid w:val="0051174F"/>
    <w:rsid w:val="00512690"/>
    <w:rsid w:val="005137C5"/>
    <w:rsid w:val="005201D7"/>
    <w:rsid w:val="00520BA7"/>
    <w:rsid w:val="005234AC"/>
    <w:rsid w:val="00523763"/>
    <w:rsid w:val="005239A1"/>
    <w:rsid w:val="005250AF"/>
    <w:rsid w:val="00530457"/>
    <w:rsid w:val="00532898"/>
    <w:rsid w:val="0053310C"/>
    <w:rsid w:val="0054386F"/>
    <w:rsid w:val="00547619"/>
    <w:rsid w:val="00551647"/>
    <w:rsid w:val="00553FBB"/>
    <w:rsid w:val="00562432"/>
    <w:rsid w:val="0056515E"/>
    <w:rsid w:val="005706B4"/>
    <w:rsid w:val="005766C4"/>
    <w:rsid w:val="00577F07"/>
    <w:rsid w:val="005849B8"/>
    <w:rsid w:val="00586AC6"/>
    <w:rsid w:val="0059009B"/>
    <w:rsid w:val="00591125"/>
    <w:rsid w:val="00593AA5"/>
    <w:rsid w:val="00594660"/>
    <w:rsid w:val="005946C5"/>
    <w:rsid w:val="005972AF"/>
    <w:rsid w:val="005A158E"/>
    <w:rsid w:val="005A1B51"/>
    <w:rsid w:val="005A3461"/>
    <w:rsid w:val="005A4CBE"/>
    <w:rsid w:val="005A609B"/>
    <w:rsid w:val="005B1DAF"/>
    <w:rsid w:val="005B26B0"/>
    <w:rsid w:val="005B5F78"/>
    <w:rsid w:val="005C07C8"/>
    <w:rsid w:val="005C1B20"/>
    <w:rsid w:val="005C3E93"/>
    <w:rsid w:val="005C6EFC"/>
    <w:rsid w:val="005D0EE6"/>
    <w:rsid w:val="005D1551"/>
    <w:rsid w:val="005D1F0A"/>
    <w:rsid w:val="005D273F"/>
    <w:rsid w:val="005D5A60"/>
    <w:rsid w:val="005D721E"/>
    <w:rsid w:val="005E277F"/>
    <w:rsid w:val="005E62C0"/>
    <w:rsid w:val="005E673C"/>
    <w:rsid w:val="005E6E98"/>
    <w:rsid w:val="005F137D"/>
    <w:rsid w:val="005F20CB"/>
    <w:rsid w:val="005F7B59"/>
    <w:rsid w:val="00600AF6"/>
    <w:rsid w:val="00601468"/>
    <w:rsid w:val="006024DD"/>
    <w:rsid w:val="0060404F"/>
    <w:rsid w:val="00605802"/>
    <w:rsid w:val="00611283"/>
    <w:rsid w:val="00612EF9"/>
    <w:rsid w:val="00614BFB"/>
    <w:rsid w:val="00615ACD"/>
    <w:rsid w:val="00615EFD"/>
    <w:rsid w:val="00621066"/>
    <w:rsid w:val="006255E8"/>
    <w:rsid w:val="00626479"/>
    <w:rsid w:val="006306A7"/>
    <w:rsid w:val="00631C3C"/>
    <w:rsid w:val="006333F1"/>
    <w:rsid w:val="006334DC"/>
    <w:rsid w:val="006403D7"/>
    <w:rsid w:val="00641283"/>
    <w:rsid w:val="0064389E"/>
    <w:rsid w:val="00643A04"/>
    <w:rsid w:val="0064549C"/>
    <w:rsid w:val="00647DC8"/>
    <w:rsid w:val="006520FA"/>
    <w:rsid w:val="0065225A"/>
    <w:rsid w:val="0065238E"/>
    <w:rsid w:val="0065320E"/>
    <w:rsid w:val="006532C5"/>
    <w:rsid w:val="00656FC4"/>
    <w:rsid w:val="00657647"/>
    <w:rsid w:val="0066088F"/>
    <w:rsid w:val="00670D14"/>
    <w:rsid w:val="00674383"/>
    <w:rsid w:val="0067514E"/>
    <w:rsid w:val="006819F8"/>
    <w:rsid w:val="0068285F"/>
    <w:rsid w:val="006838B7"/>
    <w:rsid w:val="00684C51"/>
    <w:rsid w:val="00684E49"/>
    <w:rsid w:val="00686E74"/>
    <w:rsid w:val="00691F8B"/>
    <w:rsid w:val="00692751"/>
    <w:rsid w:val="006970AA"/>
    <w:rsid w:val="006A13C3"/>
    <w:rsid w:val="006A3414"/>
    <w:rsid w:val="006B19C4"/>
    <w:rsid w:val="006B2557"/>
    <w:rsid w:val="006B7063"/>
    <w:rsid w:val="006D02DC"/>
    <w:rsid w:val="006D22F8"/>
    <w:rsid w:val="006D5318"/>
    <w:rsid w:val="006D6B65"/>
    <w:rsid w:val="006E06BF"/>
    <w:rsid w:val="006E184D"/>
    <w:rsid w:val="006E18EC"/>
    <w:rsid w:val="006E2A00"/>
    <w:rsid w:val="006E319E"/>
    <w:rsid w:val="006E3950"/>
    <w:rsid w:val="006E5619"/>
    <w:rsid w:val="006E580B"/>
    <w:rsid w:val="006F37EA"/>
    <w:rsid w:val="006F436D"/>
    <w:rsid w:val="006F5C4F"/>
    <w:rsid w:val="00701173"/>
    <w:rsid w:val="007035F1"/>
    <w:rsid w:val="007060A6"/>
    <w:rsid w:val="00706A8C"/>
    <w:rsid w:val="00710B20"/>
    <w:rsid w:val="00713BF9"/>
    <w:rsid w:val="00717F00"/>
    <w:rsid w:val="00721142"/>
    <w:rsid w:val="00723D58"/>
    <w:rsid w:val="00723E35"/>
    <w:rsid w:val="007320A8"/>
    <w:rsid w:val="00733158"/>
    <w:rsid w:val="00735192"/>
    <w:rsid w:val="00735E7F"/>
    <w:rsid w:val="00737786"/>
    <w:rsid w:val="00740AD3"/>
    <w:rsid w:val="00740CC9"/>
    <w:rsid w:val="00741B94"/>
    <w:rsid w:val="00741D2A"/>
    <w:rsid w:val="00742E4E"/>
    <w:rsid w:val="00744236"/>
    <w:rsid w:val="007448DB"/>
    <w:rsid w:val="0075006F"/>
    <w:rsid w:val="0075025E"/>
    <w:rsid w:val="007513DF"/>
    <w:rsid w:val="00755F27"/>
    <w:rsid w:val="00757F19"/>
    <w:rsid w:val="00761207"/>
    <w:rsid w:val="00761291"/>
    <w:rsid w:val="00761543"/>
    <w:rsid w:val="0076427D"/>
    <w:rsid w:val="007656EF"/>
    <w:rsid w:val="00765DCC"/>
    <w:rsid w:val="00766488"/>
    <w:rsid w:val="00772B1D"/>
    <w:rsid w:val="00776519"/>
    <w:rsid w:val="00777CAE"/>
    <w:rsid w:val="007800B1"/>
    <w:rsid w:val="00781C12"/>
    <w:rsid w:val="0078216A"/>
    <w:rsid w:val="007822DF"/>
    <w:rsid w:val="007860AC"/>
    <w:rsid w:val="0078619E"/>
    <w:rsid w:val="00787CC2"/>
    <w:rsid w:val="007923A2"/>
    <w:rsid w:val="007931FE"/>
    <w:rsid w:val="0079365C"/>
    <w:rsid w:val="007A150A"/>
    <w:rsid w:val="007A23A4"/>
    <w:rsid w:val="007A2C5C"/>
    <w:rsid w:val="007A2DE8"/>
    <w:rsid w:val="007A329F"/>
    <w:rsid w:val="007A4315"/>
    <w:rsid w:val="007A6C9D"/>
    <w:rsid w:val="007A75B5"/>
    <w:rsid w:val="007A7B98"/>
    <w:rsid w:val="007B129A"/>
    <w:rsid w:val="007B4923"/>
    <w:rsid w:val="007B4963"/>
    <w:rsid w:val="007B619F"/>
    <w:rsid w:val="007B6BD0"/>
    <w:rsid w:val="007B6EB0"/>
    <w:rsid w:val="007C18DE"/>
    <w:rsid w:val="007C34A0"/>
    <w:rsid w:val="007C3818"/>
    <w:rsid w:val="007C3ED2"/>
    <w:rsid w:val="007C7185"/>
    <w:rsid w:val="007C7231"/>
    <w:rsid w:val="007C7F32"/>
    <w:rsid w:val="007D00F5"/>
    <w:rsid w:val="007D02A2"/>
    <w:rsid w:val="007D7318"/>
    <w:rsid w:val="007E1D01"/>
    <w:rsid w:val="007E29B0"/>
    <w:rsid w:val="00801AF0"/>
    <w:rsid w:val="00802C21"/>
    <w:rsid w:val="00804E6A"/>
    <w:rsid w:val="00806843"/>
    <w:rsid w:val="00806DB4"/>
    <w:rsid w:val="00807117"/>
    <w:rsid w:val="00807590"/>
    <w:rsid w:val="0081367E"/>
    <w:rsid w:val="0081420A"/>
    <w:rsid w:val="008152E1"/>
    <w:rsid w:val="00816140"/>
    <w:rsid w:val="00822C86"/>
    <w:rsid w:val="00824C7F"/>
    <w:rsid w:val="0083204B"/>
    <w:rsid w:val="0083493D"/>
    <w:rsid w:val="00836D40"/>
    <w:rsid w:val="00837E8F"/>
    <w:rsid w:val="0084236B"/>
    <w:rsid w:val="008619A3"/>
    <w:rsid w:val="008638BC"/>
    <w:rsid w:val="00867B1F"/>
    <w:rsid w:val="00872B9A"/>
    <w:rsid w:val="0087331C"/>
    <w:rsid w:val="00877EEE"/>
    <w:rsid w:val="00880E08"/>
    <w:rsid w:val="008841B7"/>
    <w:rsid w:val="008844BE"/>
    <w:rsid w:val="00885D3B"/>
    <w:rsid w:val="0088625B"/>
    <w:rsid w:val="008874CC"/>
    <w:rsid w:val="00887A14"/>
    <w:rsid w:val="008909A0"/>
    <w:rsid w:val="00892611"/>
    <w:rsid w:val="0089566E"/>
    <w:rsid w:val="00897F20"/>
    <w:rsid w:val="008A266C"/>
    <w:rsid w:val="008A3873"/>
    <w:rsid w:val="008A4384"/>
    <w:rsid w:val="008A4500"/>
    <w:rsid w:val="008A5B23"/>
    <w:rsid w:val="008A6DF0"/>
    <w:rsid w:val="008B124A"/>
    <w:rsid w:val="008B54D8"/>
    <w:rsid w:val="008B5735"/>
    <w:rsid w:val="008B6861"/>
    <w:rsid w:val="008C0BBD"/>
    <w:rsid w:val="008C1B96"/>
    <w:rsid w:val="008C6C7D"/>
    <w:rsid w:val="008D1361"/>
    <w:rsid w:val="008D2818"/>
    <w:rsid w:val="008D6F7D"/>
    <w:rsid w:val="008E1E81"/>
    <w:rsid w:val="008E57B4"/>
    <w:rsid w:val="008E60C2"/>
    <w:rsid w:val="008E6270"/>
    <w:rsid w:val="008F3574"/>
    <w:rsid w:val="008F5D9D"/>
    <w:rsid w:val="008F71AD"/>
    <w:rsid w:val="008F74C2"/>
    <w:rsid w:val="0090485E"/>
    <w:rsid w:val="00905192"/>
    <w:rsid w:val="00906E7F"/>
    <w:rsid w:val="00912108"/>
    <w:rsid w:val="00917C0E"/>
    <w:rsid w:val="00923196"/>
    <w:rsid w:val="00924B3C"/>
    <w:rsid w:val="00925883"/>
    <w:rsid w:val="009272BC"/>
    <w:rsid w:val="009278B5"/>
    <w:rsid w:val="0093039D"/>
    <w:rsid w:val="009325AA"/>
    <w:rsid w:val="009352DD"/>
    <w:rsid w:val="00935B6F"/>
    <w:rsid w:val="009364F6"/>
    <w:rsid w:val="00940FFA"/>
    <w:rsid w:val="00941F4E"/>
    <w:rsid w:val="0094306A"/>
    <w:rsid w:val="009431C7"/>
    <w:rsid w:val="0094417B"/>
    <w:rsid w:val="00951037"/>
    <w:rsid w:val="0095111A"/>
    <w:rsid w:val="00951969"/>
    <w:rsid w:val="009529D6"/>
    <w:rsid w:val="00953BEF"/>
    <w:rsid w:val="0095472F"/>
    <w:rsid w:val="00955435"/>
    <w:rsid w:val="00961AFD"/>
    <w:rsid w:val="00962754"/>
    <w:rsid w:val="00964703"/>
    <w:rsid w:val="00964D2F"/>
    <w:rsid w:val="00965213"/>
    <w:rsid w:val="00965EAF"/>
    <w:rsid w:val="00971658"/>
    <w:rsid w:val="009725A4"/>
    <w:rsid w:val="00975B78"/>
    <w:rsid w:val="009765D2"/>
    <w:rsid w:val="00976B1B"/>
    <w:rsid w:val="009777BC"/>
    <w:rsid w:val="00982C7B"/>
    <w:rsid w:val="00985E89"/>
    <w:rsid w:val="00985F51"/>
    <w:rsid w:val="0098689F"/>
    <w:rsid w:val="009918B1"/>
    <w:rsid w:val="009919EA"/>
    <w:rsid w:val="00991B92"/>
    <w:rsid w:val="00995F3D"/>
    <w:rsid w:val="0099718F"/>
    <w:rsid w:val="009A0695"/>
    <w:rsid w:val="009A10DF"/>
    <w:rsid w:val="009A11F4"/>
    <w:rsid w:val="009A22E2"/>
    <w:rsid w:val="009B0B67"/>
    <w:rsid w:val="009B16A8"/>
    <w:rsid w:val="009C135F"/>
    <w:rsid w:val="009C386C"/>
    <w:rsid w:val="009C6FE6"/>
    <w:rsid w:val="009D15D6"/>
    <w:rsid w:val="009D29BB"/>
    <w:rsid w:val="009D4DB1"/>
    <w:rsid w:val="009D6755"/>
    <w:rsid w:val="009D680D"/>
    <w:rsid w:val="009D6AAF"/>
    <w:rsid w:val="009D713E"/>
    <w:rsid w:val="009D7D61"/>
    <w:rsid w:val="009E2139"/>
    <w:rsid w:val="009E3BA6"/>
    <w:rsid w:val="009E7286"/>
    <w:rsid w:val="009F026F"/>
    <w:rsid w:val="009F02EC"/>
    <w:rsid w:val="009F32AD"/>
    <w:rsid w:val="00A01D46"/>
    <w:rsid w:val="00A02019"/>
    <w:rsid w:val="00A03A25"/>
    <w:rsid w:val="00A056A1"/>
    <w:rsid w:val="00A12C09"/>
    <w:rsid w:val="00A14A27"/>
    <w:rsid w:val="00A14BB2"/>
    <w:rsid w:val="00A16F5E"/>
    <w:rsid w:val="00A20004"/>
    <w:rsid w:val="00A212A8"/>
    <w:rsid w:val="00A22AE3"/>
    <w:rsid w:val="00A259AA"/>
    <w:rsid w:val="00A3541E"/>
    <w:rsid w:val="00A36E59"/>
    <w:rsid w:val="00A40DCB"/>
    <w:rsid w:val="00A42BAD"/>
    <w:rsid w:val="00A44DF0"/>
    <w:rsid w:val="00A456DB"/>
    <w:rsid w:val="00A45C41"/>
    <w:rsid w:val="00A461FC"/>
    <w:rsid w:val="00A51962"/>
    <w:rsid w:val="00A53858"/>
    <w:rsid w:val="00A53D8C"/>
    <w:rsid w:val="00A5551D"/>
    <w:rsid w:val="00A56287"/>
    <w:rsid w:val="00A60352"/>
    <w:rsid w:val="00A619BA"/>
    <w:rsid w:val="00A64E61"/>
    <w:rsid w:val="00A6541D"/>
    <w:rsid w:val="00A674B2"/>
    <w:rsid w:val="00A67C7B"/>
    <w:rsid w:val="00A7293B"/>
    <w:rsid w:val="00A73F02"/>
    <w:rsid w:val="00A73F49"/>
    <w:rsid w:val="00A75314"/>
    <w:rsid w:val="00A75BCF"/>
    <w:rsid w:val="00A809AF"/>
    <w:rsid w:val="00A823AA"/>
    <w:rsid w:val="00A903D5"/>
    <w:rsid w:val="00A904C8"/>
    <w:rsid w:val="00A91D98"/>
    <w:rsid w:val="00A940B3"/>
    <w:rsid w:val="00A955DA"/>
    <w:rsid w:val="00A96E47"/>
    <w:rsid w:val="00AA223A"/>
    <w:rsid w:val="00AA2FD4"/>
    <w:rsid w:val="00AA6687"/>
    <w:rsid w:val="00AA7EEB"/>
    <w:rsid w:val="00AB0E7C"/>
    <w:rsid w:val="00AB3E4F"/>
    <w:rsid w:val="00AB459F"/>
    <w:rsid w:val="00AB4734"/>
    <w:rsid w:val="00AC0644"/>
    <w:rsid w:val="00AC0706"/>
    <w:rsid w:val="00AC428C"/>
    <w:rsid w:val="00AD027F"/>
    <w:rsid w:val="00AD1624"/>
    <w:rsid w:val="00AD3C98"/>
    <w:rsid w:val="00AD43C1"/>
    <w:rsid w:val="00AE0E00"/>
    <w:rsid w:val="00AE11AE"/>
    <w:rsid w:val="00AE2E73"/>
    <w:rsid w:val="00AE4F6E"/>
    <w:rsid w:val="00AE7220"/>
    <w:rsid w:val="00B00C26"/>
    <w:rsid w:val="00B03169"/>
    <w:rsid w:val="00B05A1B"/>
    <w:rsid w:val="00B073FE"/>
    <w:rsid w:val="00B11B92"/>
    <w:rsid w:val="00B13816"/>
    <w:rsid w:val="00B13F70"/>
    <w:rsid w:val="00B146D7"/>
    <w:rsid w:val="00B2069B"/>
    <w:rsid w:val="00B322F4"/>
    <w:rsid w:val="00B33CBA"/>
    <w:rsid w:val="00B349B1"/>
    <w:rsid w:val="00B40AF1"/>
    <w:rsid w:val="00B41DB0"/>
    <w:rsid w:val="00B4385A"/>
    <w:rsid w:val="00B4714B"/>
    <w:rsid w:val="00B473C8"/>
    <w:rsid w:val="00B502CF"/>
    <w:rsid w:val="00B504FB"/>
    <w:rsid w:val="00B50AB7"/>
    <w:rsid w:val="00B51AB1"/>
    <w:rsid w:val="00B52399"/>
    <w:rsid w:val="00B54519"/>
    <w:rsid w:val="00B566EB"/>
    <w:rsid w:val="00B600A0"/>
    <w:rsid w:val="00B605C6"/>
    <w:rsid w:val="00B65511"/>
    <w:rsid w:val="00B72C9D"/>
    <w:rsid w:val="00B730A0"/>
    <w:rsid w:val="00B74EC1"/>
    <w:rsid w:val="00B7618C"/>
    <w:rsid w:val="00B764A7"/>
    <w:rsid w:val="00B76D14"/>
    <w:rsid w:val="00B818A3"/>
    <w:rsid w:val="00B81EC7"/>
    <w:rsid w:val="00B835CB"/>
    <w:rsid w:val="00B870AE"/>
    <w:rsid w:val="00B93772"/>
    <w:rsid w:val="00B97530"/>
    <w:rsid w:val="00BA09D6"/>
    <w:rsid w:val="00BA1466"/>
    <w:rsid w:val="00BA3AF2"/>
    <w:rsid w:val="00BA6B25"/>
    <w:rsid w:val="00BB4721"/>
    <w:rsid w:val="00BB5488"/>
    <w:rsid w:val="00BB657D"/>
    <w:rsid w:val="00BC290E"/>
    <w:rsid w:val="00BC6BDF"/>
    <w:rsid w:val="00BD0E5D"/>
    <w:rsid w:val="00BD2235"/>
    <w:rsid w:val="00BD2BA9"/>
    <w:rsid w:val="00BD4EF9"/>
    <w:rsid w:val="00BE01EC"/>
    <w:rsid w:val="00BF0E26"/>
    <w:rsid w:val="00BF1385"/>
    <w:rsid w:val="00C00D7E"/>
    <w:rsid w:val="00C04305"/>
    <w:rsid w:val="00C06CE6"/>
    <w:rsid w:val="00C07752"/>
    <w:rsid w:val="00C123FE"/>
    <w:rsid w:val="00C150B0"/>
    <w:rsid w:val="00C161EA"/>
    <w:rsid w:val="00C22901"/>
    <w:rsid w:val="00C23B2A"/>
    <w:rsid w:val="00C2528C"/>
    <w:rsid w:val="00C32192"/>
    <w:rsid w:val="00C32CD1"/>
    <w:rsid w:val="00C34D6D"/>
    <w:rsid w:val="00C3586D"/>
    <w:rsid w:val="00C35AC3"/>
    <w:rsid w:val="00C35C93"/>
    <w:rsid w:val="00C408BF"/>
    <w:rsid w:val="00C420F5"/>
    <w:rsid w:val="00C435DF"/>
    <w:rsid w:val="00C46664"/>
    <w:rsid w:val="00C47074"/>
    <w:rsid w:val="00C50A6F"/>
    <w:rsid w:val="00C56DF0"/>
    <w:rsid w:val="00C57B2A"/>
    <w:rsid w:val="00C6100D"/>
    <w:rsid w:val="00C61722"/>
    <w:rsid w:val="00C61CD4"/>
    <w:rsid w:val="00C668B1"/>
    <w:rsid w:val="00C675AB"/>
    <w:rsid w:val="00C70FED"/>
    <w:rsid w:val="00C72213"/>
    <w:rsid w:val="00C74ED3"/>
    <w:rsid w:val="00C77A83"/>
    <w:rsid w:val="00C81BD6"/>
    <w:rsid w:val="00C82856"/>
    <w:rsid w:val="00C84A37"/>
    <w:rsid w:val="00C852F4"/>
    <w:rsid w:val="00C8712A"/>
    <w:rsid w:val="00C87924"/>
    <w:rsid w:val="00C90376"/>
    <w:rsid w:val="00C90B8A"/>
    <w:rsid w:val="00C92112"/>
    <w:rsid w:val="00C930E7"/>
    <w:rsid w:val="00C93ACC"/>
    <w:rsid w:val="00C93DB0"/>
    <w:rsid w:val="00C94E96"/>
    <w:rsid w:val="00C95940"/>
    <w:rsid w:val="00C95FF3"/>
    <w:rsid w:val="00CA11FB"/>
    <w:rsid w:val="00CA28E0"/>
    <w:rsid w:val="00CA55D1"/>
    <w:rsid w:val="00CB47CB"/>
    <w:rsid w:val="00CB5D16"/>
    <w:rsid w:val="00CB5DB3"/>
    <w:rsid w:val="00CB6C22"/>
    <w:rsid w:val="00CC06E7"/>
    <w:rsid w:val="00CC0CF8"/>
    <w:rsid w:val="00CC4467"/>
    <w:rsid w:val="00CC6653"/>
    <w:rsid w:val="00CD1E63"/>
    <w:rsid w:val="00CD418C"/>
    <w:rsid w:val="00CD5B48"/>
    <w:rsid w:val="00CD5F7E"/>
    <w:rsid w:val="00CE0452"/>
    <w:rsid w:val="00CE3230"/>
    <w:rsid w:val="00CE3550"/>
    <w:rsid w:val="00CE3B2D"/>
    <w:rsid w:val="00CE418C"/>
    <w:rsid w:val="00CE4770"/>
    <w:rsid w:val="00CE4FE1"/>
    <w:rsid w:val="00CE7330"/>
    <w:rsid w:val="00CF1EA6"/>
    <w:rsid w:val="00CF30D5"/>
    <w:rsid w:val="00CF4514"/>
    <w:rsid w:val="00CF5054"/>
    <w:rsid w:val="00CF5855"/>
    <w:rsid w:val="00CF783D"/>
    <w:rsid w:val="00D01A3F"/>
    <w:rsid w:val="00D0361F"/>
    <w:rsid w:val="00D0387C"/>
    <w:rsid w:val="00D046F1"/>
    <w:rsid w:val="00D0534B"/>
    <w:rsid w:val="00D06278"/>
    <w:rsid w:val="00D0629C"/>
    <w:rsid w:val="00D122A0"/>
    <w:rsid w:val="00D12483"/>
    <w:rsid w:val="00D12FEA"/>
    <w:rsid w:val="00D1739F"/>
    <w:rsid w:val="00D20847"/>
    <w:rsid w:val="00D22832"/>
    <w:rsid w:val="00D2582E"/>
    <w:rsid w:val="00D2687C"/>
    <w:rsid w:val="00D27A1C"/>
    <w:rsid w:val="00D30272"/>
    <w:rsid w:val="00D31C67"/>
    <w:rsid w:val="00D34193"/>
    <w:rsid w:val="00D369D3"/>
    <w:rsid w:val="00D418CD"/>
    <w:rsid w:val="00D41B34"/>
    <w:rsid w:val="00D42460"/>
    <w:rsid w:val="00D46066"/>
    <w:rsid w:val="00D55841"/>
    <w:rsid w:val="00D55952"/>
    <w:rsid w:val="00D55B27"/>
    <w:rsid w:val="00D56DBA"/>
    <w:rsid w:val="00D603F5"/>
    <w:rsid w:val="00D66E73"/>
    <w:rsid w:val="00D709BC"/>
    <w:rsid w:val="00D74E9B"/>
    <w:rsid w:val="00D77A86"/>
    <w:rsid w:val="00D81684"/>
    <w:rsid w:val="00D816BD"/>
    <w:rsid w:val="00D819D2"/>
    <w:rsid w:val="00D8548A"/>
    <w:rsid w:val="00D90CCE"/>
    <w:rsid w:val="00D9327F"/>
    <w:rsid w:val="00D9375E"/>
    <w:rsid w:val="00D94D5E"/>
    <w:rsid w:val="00D9719F"/>
    <w:rsid w:val="00D97263"/>
    <w:rsid w:val="00D97BAE"/>
    <w:rsid w:val="00DA354D"/>
    <w:rsid w:val="00DA6498"/>
    <w:rsid w:val="00DA6EB9"/>
    <w:rsid w:val="00DB274E"/>
    <w:rsid w:val="00DB32E1"/>
    <w:rsid w:val="00DB4029"/>
    <w:rsid w:val="00DB4358"/>
    <w:rsid w:val="00DB57BC"/>
    <w:rsid w:val="00DB73F0"/>
    <w:rsid w:val="00DB77BE"/>
    <w:rsid w:val="00DB7D82"/>
    <w:rsid w:val="00DC0F52"/>
    <w:rsid w:val="00DC5847"/>
    <w:rsid w:val="00DC5D23"/>
    <w:rsid w:val="00DC5DFF"/>
    <w:rsid w:val="00DC669D"/>
    <w:rsid w:val="00DC6C08"/>
    <w:rsid w:val="00DC77DD"/>
    <w:rsid w:val="00DC793D"/>
    <w:rsid w:val="00DD4E37"/>
    <w:rsid w:val="00DD6A82"/>
    <w:rsid w:val="00DE4B73"/>
    <w:rsid w:val="00DE6CBC"/>
    <w:rsid w:val="00DE7A15"/>
    <w:rsid w:val="00DF063D"/>
    <w:rsid w:val="00DF28BD"/>
    <w:rsid w:val="00DF4C4C"/>
    <w:rsid w:val="00DF6D87"/>
    <w:rsid w:val="00E00705"/>
    <w:rsid w:val="00E01C6E"/>
    <w:rsid w:val="00E0226D"/>
    <w:rsid w:val="00E023A1"/>
    <w:rsid w:val="00E037DA"/>
    <w:rsid w:val="00E047DE"/>
    <w:rsid w:val="00E05665"/>
    <w:rsid w:val="00E12623"/>
    <w:rsid w:val="00E12A2C"/>
    <w:rsid w:val="00E13290"/>
    <w:rsid w:val="00E14698"/>
    <w:rsid w:val="00E171E9"/>
    <w:rsid w:val="00E17778"/>
    <w:rsid w:val="00E2028D"/>
    <w:rsid w:val="00E27CAC"/>
    <w:rsid w:val="00E30062"/>
    <w:rsid w:val="00E35611"/>
    <w:rsid w:val="00E35DA1"/>
    <w:rsid w:val="00E369DF"/>
    <w:rsid w:val="00E41C32"/>
    <w:rsid w:val="00E508C8"/>
    <w:rsid w:val="00E51F8B"/>
    <w:rsid w:val="00E5590E"/>
    <w:rsid w:val="00E60E49"/>
    <w:rsid w:val="00E62F9D"/>
    <w:rsid w:val="00E63C83"/>
    <w:rsid w:val="00E64DFD"/>
    <w:rsid w:val="00E66759"/>
    <w:rsid w:val="00E72B58"/>
    <w:rsid w:val="00E73776"/>
    <w:rsid w:val="00E826BC"/>
    <w:rsid w:val="00E8282E"/>
    <w:rsid w:val="00E82CBB"/>
    <w:rsid w:val="00E8362E"/>
    <w:rsid w:val="00E84FCE"/>
    <w:rsid w:val="00E856D4"/>
    <w:rsid w:val="00E85C9B"/>
    <w:rsid w:val="00E95328"/>
    <w:rsid w:val="00EA6611"/>
    <w:rsid w:val="00EB16FF"/>
    <w:rsid w:val="00EB1E59"/>
    <w:rsid w:val="00EB4E0C"/>
    <w:rsid w:val="00EC44B4"/>
    <w:rsid w:val="00EC4550"/>
    <w:rsid w:val="00ED0887"/>
    <w:rsid w:val="00ED2216"/>
    <w:rsid w:val="00ED39F8"/>
    <w:rsid w:val="00ED4158"/>
    <w:rsid w:val="00ED6F31"/>
    <w:rsid w:val="00ED7A46"/>
    <w:rsid w:val="00ED7BB6"/>
    <w:rsid w:val="00EE22CC"/>
    <w:rsid w:val="00EE46A7"/>
    <w:rsid w:val="00EE4E64"/>
    <w:rsid w:val="00EF0A1A"/>
    <w:rsid w:val="00EF656C"/>
    <w:rsid w:val="00F040A3"/>
    <w:rsid w:val="00F06486"/>
    <w:rsid w:val="00F0722C"/>
    <w:rsid w:val="00F107FE"/>
    <w:rsid w:val="00F123F7"/>
    <w:rsid w:val="00F12543"/>
    <w:rsid w:val="00F12992"/>
    <w:rsid w:val="00F1350B"/>
    <w:rsid w:val="00F13CCA"/>
    <w:rsid w:val="00F157E0"/>
    <w:rsid w:val="00F15F9E"/>
    <w:rsid w:val="00F1623F"/>
    <w:rsid w:val="00F1780C"/>
    <w:rsid w:val="00F2202C"/>
    <w:rsid w:val="00F23BA6"/>
    <w:rsid w:val="00F23ECB"/>
    <w:rsid w:val="00F24834"/>
    <w:rsid w:val="00F262AA"/>
    <w:rsid w:val="00F26C9B"/>
    <w:rsid w:val="00F350AF"/>
    <w:rsid w:val="00F359EE"/>
    <w:rsid w:val="00F35A8C"/>
    <w:rsid w:val="00F40CC0"/>
    <w:rsid w:val="00F43664"/>
    <w:rsid w:val="00F439F3"/>
    <w:rsid w:val="00F43CEE"/>
    <w:rsid w:val="00F5145E"/>
    <w:rsid w:val="00F5261B"/>
    <w:rsid w:val="00F538DC"/>
    <w:rsid w:val="00F564CA"/>
    <w:rsid w:val="00F56B4F"/>
    <w:rsid w:val="00F62937"/>
    <w:rsid w:val="00F6351B"/>
    <w:rsid w:val="00F67022"/>
    <w:rsid w:val="00F67664"/>
    <w:rsid w:val="00F71C99"/>
    <w:rsid w:val="00F72194"/>
    <w:rsid w:val="00F769AB"/>
    <w:rsid w:val="00F825E0"/>
    <w:rsid w:val="00F82EBA"/>
    <w:rsid w:val="00F83C0B"/>
    <w:rsid w:val="00F8401E"/>
    <w:rsid w:val="00F90A47"/>
    <w:rsid w:val="00F9238F"/>
    <w:rsid w:val="00FA098A"/>
    <w:rsid w:val="00FA227B"/>
    <w:rsid w:val="00FA57EF"/>
    <w:rsid w:val="00FB0D64"/>
    <w:rsid w:val="00FB11EA"/>
    <w:rsid w:val="00FB50A4"/>
    <w:rsid w:val="00FC076B"/>
    <w:rsid w:val="00FC22CD"/>
    <w:rsid w:val="00FC254F"/>
    <w:rsid w:val="00FC5B4F"/>
    <w:rsid w:val="00FC75B4"/>
    <w:rsid w:val="00FD5158"/>
    <w:rsid w:val="00FD5FA5"/>
    <w:rsid w:val="00FD719F"/>
    <w:rsid w:val="00FE65AE"/>
    <w:rsid w:val="00FF1FDD"/>
    <w:rsid w:val="00FF3C96"/>
    <w:rsid w:val="00FF5DA5"/>
    <w:rsid w:val="04CD5F51"/>
    <w:rsid w:val="0EBE0962"/>
    <w:rsid w:val="0EEE5F09"/>
    <w:rsid w:val="10603091"/>
    <w:rsid w:val="13313E49"/>
    <w:rsid w:val="13905AA2"/>
    <w:rsid w:val="14AF5AF5"/>
    <w:rsid w:val="17CE3BE1"/>
    <w:rsid w:val="1D092DF7"/>
    <w:rsid w:val="1FE41C8E"/>
    <w:rsid w:val="230230BC"/>
    <w:rsid w:val="2888100C"/>
    <w:rsid w:val="2B7D59D5"/>
    <w:rsid w:val="2F9D44DA"/>
    <w:rsid w:val="3926498F"/>
    <w:rsid w:val="39CD2974"/>
    <w:rsid w:val="3C265C15"/>
    <w:rsid w:val="3D1820A3"/>
    <w:rsid w:val="3D1E602A"/>
    <w:rsid w:val="45A83A41"/>
    <w:rsid w:val="4A0D3586"/>
    <w:rsid w:val="4AE36F38"/>
    <w:rsid w:val="4E8D742E"/>
    <w:rsid w:val="51FF6894"/>
    <w:rsid w:val="586746D5"/>
    <w:rsid w:val="591A4086"/>
    <w:rsid w:val="5E2836F0"/>
    <w:rsid w:val="61D3565D"/>
    <w:rsid w:val="70CA0489"/>
    <w:rsid w:val="71FF5CBF"/>
    <w:rsid w:val="758E0E67"/>
    <w:rsid w:val="7B4C30EB"/>
    <w:rsid w:val="7B5237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宋体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240" w:after="240"/>
      <w:ind w:left="-2" w:leftChars="-1" w:firstLine="2" w:firstLineChars="0"/>
      <w:jc w:val="center"/>
      <w:outlineLvl w:val="0"/>
    </w:pPr>
    <w:rPr>
      <w:kern w:val="44"/>
      <w:sz w:val="36"/>
      <w:szCs w:val="36"/>
      <w:lang w:val="zh-CN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120" w:after="120" w:line="312" w:lineRule="auto"/>
      <w:ind w:firstLine="0" w:firstLineChars="0"/>
      <w:jc w:val="center"/>
      <w:outlineLvl w:val="1"/>
    </w:pPr>
    <w:rPr>
      <w:rFonts w:hAnsi="Arial"/>
      <w:b/>
      <w:bCs/>
      <w:sz w:val="24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Date"/>
    <w:basedOn w:val="1"/>
    <w:next w:val="1"/>
    <w:link w:val="24"/>
    <w:qFormat/>
    <w:uiPriority w:val="0"/>
    <w:pPr>
      <w:ind w:left="100" w:leftChars="2500"/>
    </w:pPr>
  </w:style>
  <w:style w:type="paragraph" w:styleId="7">
    <w:name w:val="Balloon Text"/>
    <w:basedOn w:val="1"/>
    <w:link w:val="22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5"/>
    <w:qFormat/>
    <w:uiPriority w:val="11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hAnsi="宋体" w:cs="宋体"/>
      <w:kern w:val="0"/>
      <w:sz w:val="24"/>
      <w:szCs w:val="24"/>
    </w:rPr>
  </w:style>
  <w:style w:type="paragraph" w:styleId="12">
    <w:name w:val="annotation subject"/>
    <w:basedOn w:val="4"/>
    <w:next w:val="4"/>
    <w:semiHidden/>
    <w:qFormat/>
    <w:uiPriority w:val="0"/>
    <w:rPr>
      <w:b/>
      <w:bCs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Emphasis"/>
    <w:basedOn w:val="15"/>
    <w:qFormat/>
    <w:uiPriority w:val="20"/>
    <w:rPr>
      <w:i/>
      <w:iCs/>
    </w:rPr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semiHidden/>
    <w:qFormat/>
    <w:uiPriority w:val="0"/>
    <w:rPr>
      <w:sz w:val="21"/>
      <w:szCs w:val="21"/>
    </w:rPr>
  </w:style>
  <w:style w:type="paragraph" w:styleId="20">
    <w:name w:val="List Paragraph"/>
    <w:basedOn w:val="1"/>
    <w:qFormat/>
    <w:uiPriority w:val="34"/>
    <w:pPr>
      <w:ind w:firstLine="420"/>
    </w:pPr>
  </w:style>
  <w:style w:type="character" w:customStyle="1" w:styleId="21">
    <w:name w:val="页眉 字符"/>
    <w:link w:val="9"/>
    <w:qFormat/>
    <w:uiPriority w:val="99"/>
    <w:rPr>
      <w:rFonts w:ascii="宋体"/>
      <w:kern w:val="2"/>
      <w:sz w:val="18"/>
      <w:szCs w:val="18"/>
    </w:rPr>
  </w:style>
  <w:style w:type="character" w:customStyle="1" w:styleId="22">
    <w:name w:val="批注框文本 字符"/>
    <w:link w:val="7"/>
    <w:qFormat/>
    <w:uiPriority w:val="0"/>
    <w:rPr>
      <w:rFonts w:ascii="宋体"/>
      <w:kern w:val="2"/>
      <w:sz w:val="18"/>
      <w:szCs w:val="18"/>
    </w:rPr>
  </w:style>
  <w:style w:type="character" w:customStyle="1" w:styleId="23">
    <w:name w:val="未处理的提及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24">
    <w:name w:val="日期 字符"/>
    <w:link w:val="6"/>
    <w:qFormat/>
    <w:uiPriority w:val="0"/>
    <w:rPr>
      <w:rFonts w:ascii="宋体"/>
      <w:kern w:val="2"/>
      <w:sz w:val="21"/>
      <w:szCs w:val="21"/>
    </w:rPr>
  </w:style>
  <w:style w:type="character" w:customStyle="1" w:styleId="25">
    <w:name w:val="副标题 字符"/>
    <w:link w:val="10"/>
    <w:qFormat/>
    <w:uiPriority w:val="11"/>
    <w:rPr>
      <w:rFonts w:ascii="等线 Light" w:hAnsi="等线 Light" w:cs="Times New Roman"/>
      <w:b/>
      <w:bCs/>
      <w:kern w:val="28"/>
      <w:sz w:val="32"/>
      <w:szCs w:val="32"/>
    </w:rPr>
  </w:style>
  <w:style w:type="character" w:customStyle="1" w:styleId="26">
    <w:name w:val="标题 1 字符"/>
    <w:link w:val="2"/>
    <w:qFormat/>
    <w:uiPriority w:val="0"/>
    <w:rPr>
      <w:rFonts w:ascii="宋体"/>
      <w:kern w:val="44"/>
      <w:sz w:val="36"/>
      <w:szCs w:val="36"/>
      <w:lang w:val="zh-CN"/>
    </w:rPr>
  </w:style>
  <w:style w:type="character" w:customStyle="1" w:styleId="27">
    <w:name w:val="标题 2 字符"/>
    <w:link w:val="3"/>
    <w:qFormat/>
    <w:uiPriority w:val="0"/>
    <w:rPr>
      <w:rFonts w:ascii="宋体" w:hAnsi="Arial"/>
      <w:b/>
      <w:bCs/>
      <w:kern w:val="2"/>
      <w:sz w:val="24"/>
      <w:szCs w:val="24"/>
    </w:rPr>
  </w:style>
  <w:style w:type="paragraph" w:customStyle="1" w:styleId="28">
    <w:name w:val="正文文字"/>
    <w:basedOn w:val="1"/>
    <w:qFormat/>
    <w:uiPriority w:val="0"/>
    <w:pPr>
      <w:spacing w:beforeLines="50" w:afterLines="50"/>
    </w:pPr>
    <w:rPr>
      <w:rFonts w:ascii="Arial" w:hAnsi="Arial"/>
      <w:szCs w:val="22"/>
    </w:rPr>
  </w:style>
  <w:style w:type="paragraph" w:customStyle="1" w:styleId="29">
    <w:name w:val="修订1"/>
    <w:hidden/>
    <w:semiHidden/>
    <w:qFormat/>
    <w:uiPriority w:val="99"/>
    <w:rPr>
      <w:rFonts w:ascii="宋体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30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43E92-9D35-4682-84AE-D0E8AECEED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509</Words>
  <Characters>2902</Characters>
  <Lines>24</Lines>
  <Paragraphs>6</Paragraphs>
  <TotalTime>0</TotalTime>
  <ScaleCrop>false</ScaleCrop>
  <LinksUpToDate>false</LinksUpToDate>
  <CharactersWithSpaces>3405</CharactersWithSpaces>
  <Application>WPS Office_11.1.0.14227_F1E327BC-269C-435d-A152-05C5408002CA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2023-10-23T08:15:00Z</dcterms:created>
  <dc:creator>toshiba-pc</dc:creator>
  <cp:lastModifiedBy>冯贺娟（金芥子）</cp:lastModifiedBy>
  <cp:lastPrinted>2019-10-18T02:07:00Z</cp:lastPrinted>
  <dcterms:modified xsi:type="dcterms:W3CDTF">2023-12-18T03:18:28Z</dcterms:modified>
  <dc:title>大赛组委会〔2011〕01号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1EB3F80E653F44B0BAABE75F1E60ECAE_13</vt:lpwstr>
  </property>
</Properties>
</file>