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附件：</w:t>
      </w:r>
    </w:p>
    <w:p>
      <w:pPr>
        <w:ind w:firstLine="0" w:firstLineChars="0"/>
        <w:jc w:val="center"/>
        <w:rPr>
          <w:rFonts w:hint="eastAsia" w:ascii="Times New Roman" w:hAnsi="Times New Roman" w:eastAsia="宋体" w:cs="Times New Roman"/>
          <w:b/>
          <w:bCs/>
          <w:kern w:val="28"/>
          <w:sz w:val="32"/>
          <w:szCs w:val="32"/>
          <w:lang w:val="zh-CN"/>
        </w:rPr>
      </w:pPr>
      <w:r>
        <w:rPr>
          <w:rFonts w:hint="eastAsia" w:ascii="Times New Roman" w:hAnsi="Times New Roman" w:eastAsia="宋体" w:cs="Times New Roman"/>
          <w:b/>
          <w:bCs/>
          <w:kern w:val="28"/>
          <w:sz w:val="32"/>
          <w:szCs w:val="32"/>
          <w:lang w:val="zh-CN"/>
        </w:rPr>
        <w:t>第十四届全国大学生计算机应用能力与数字素养大赛</w:t>
      </w:r>
    </w:p>
    <w:p>
      <w:pPr>
        <w:ind w:firstLine="0" w:firstLineChars="0"/>
        <w:jc w:val="center"/>
        <w:rPr>
          <w:rFonts w:hint="eastAsia" w:ascii="Times New Roman" w:hAnsi="Times New Roman" w:eastAsia="宋体" w:cs="Times New Roman"/>
          <w:b/>
          <w:bCs/>
          <w:kern w:val="28"/>
          <w:sz w:val="32"/>
          <w:szCs w:val="32"/>
          <w:lang w:val="zh-CN"/>
        </w:rPr>
      </w:pPr>
      <w:r>
        <w:rPr>
          <w:rFonts w:hint="eastAsia" w:ascii="Times New Roman" w:hAnsi="Times New Roman" w:eastAsia="宋体" w:cs="Times New Roman"/>
          <w:b/>
          <w:bCs/>
          <w:kern w:val="28"/>
          <w:sz w:val="32"/>
          <w:szCs w:val="32"/>
          <w:lang w:val="zh-CN"/>
        </w:rPr>
        <w:t>专业信息技术赛道竞赛规程</w:t>
      </w:r>
    </w:p>
    <w:p>
      <w:pPr>
        <w:ind w:firstLine="0" w:firstLineChars="0"/>
        <w:jc w:val="center"/>
        <w:rPr>
          <w:rFonts w:hint="eastAsia" w:ascii="Times New Roman" w:hAnsi="Times New Roman" w:eastAsia="宋体" w:cs="Times New Roman"/>
          <w:b/>
          <w:bCs/>
          <w:kern w:val="28"/>
          <w:sz w:val="32"/>
          <w:szCs w:val="32"/>
          <w:lang w:val="zh-CN"/>
        </w:rPr>
      </w:pPr>
    </w:p>
    <w:p>
      <w:pPr>
        <w:ind w:firstLine="420"/>
        <w:rPr>
          <w:rFonts w:hint="eastAsia" w:ascii="Times New Roman" w:hAnsi="Times New Roman" w:eastAsia="宋体" w:cs="Times New Roman"/>
          <w:color w:val="auto"/>
        </w:rPr>
      </w:pPr>
      <w:r>
        <w:rPr>
          <w:rFonts w:hint="eastAsia" w:ascii="Times New Roman" w:hAnsi="Times New Roman" w:eastAsia="宋体" w:cs="Times New Roman"/>
          <w:color w:val="auto"/>
        </w:rPr>
        <w:t>第十四届全国大学生计算机应用能力与信息素养大赛专业信息技术赛道竞赛规程。</w:t>
      </w:r>
    </w:p>
    <w:p>
      <w:pPr>
        <w:ind w:firstLine="420"/>
        <w:rPr>
          <w:rFonts w:hint="eastAsia" w:ascii="Times New Roman" w:hAnsi="Times New Roman" w:eastAsia="宋体" w:cs="Times New Roman"/>
          <w:color w:val="auto"/>
        </w:rPr>
      </w:pPr>
      <w:r>
        <w:rPr>
          <w:rFonts w:hint="eastAsia" w:ascii="Times New Roman" w:hAnsi="Times New Roman" w:eastAsia="宋体" w:cs="Times New Roman"/>
          <w:color w:val="auto"/>
        </w:rPr>
        <w:t>专业信息技术赛道契合新时代大学计算机教育改革发展</w:t>
      </w:r>
      <w:r>
        <w:rPr>
          <w:rFonts w:hint="eastAsia" w:ascii="Times New Roman" w:hAnsi="Times New Roman" w:eastAsia="宋体" w:cs="Times New Roman"/>
          <w:color w:val="auto"/>
          <w:lang w:val="en-US" w:eastAsia="zh-CN"/>
        </w:rPr>
        <w:t>与数字时代的新需求</w:t>
      </w:r>
      <w:r>
        <w:rPr>
          <w:rFonts w:hint="eastAsia" w:ascii="Times New Roman" w:hAnsi="Times New Roman" w:eastAsia="宋体" w:cs="Times New Roman"/>
          <w:color w:val="auto"/>
        </w:rPr>
        <w:t>，学生可以通过参与</w:t>
      </w:r>
      <w:r>
        <w:rPr>
          <w:rFonts w:hint="eastAsia" w:ascii="Times New Roman" w:hAnsi="Times New Roman" w:eastAsia="宋体" w:cs="Times New Roman"/>
          <w:color w:val="auto"/>
          <w:lang w:val="en-US" w:eastAsia="zh-CN"/>
        </w:rPr>
        <w:t>本赛道竞赛</w:t>
      </w:r>
      <w:r>
        <w:rPr>
          <w:rFonts w:hint="eastAsia" w:ascii="Times New Roman" w:hAnsi="Times New Roman" w:eastAsia="宋体" w:cs="Times New Roman"/>
          <w:color w:val="auto"/>
        </w:rPr>
        <w:t>，接触到企业实际应用技术场景的问题和挑战，锻炼解决问题的能力和创新思维。此外，</w:t>
      </w:r>
      <w:r>
        <w:rPr>
          <w:rFonts w:hint="eastAsia" w:ascii="Times New Roman" w:hAnsi="Times New Roman" w:eastAsia="宋体" w:cs="Times New Roman"/>
          <w:color w:val="auto"/>
          <w:lang w:val="en-US" w:eastAsia="zh-CN"/>
        </w:rPr>
        <w:t>本赛道</w:t>
      </w:r>
      <w:r>
        <w:rPr>
          <w:rFonts w:hint="eastAsia" w:ascii="Times New Roman" w:hAnsi="Times New Roman" w:eastAsia="宋体" w:cs="Times New Roman"/>
          <w:color w:val="auto"/>
        </w:rPr>
        <w:t>还会为学生提供专业的指导，帮助参赛学生提升编程算法思维及程序设计能力，提升在校大学生的IT应用和实践综合能力，大赛始终坚持为</w:t>
      </w:r>
      <w:r>
        <w:rPr>
          <w:rFonts w:hint="eastAsia" w:ascii="Times New Roman" w:hAnsi="Times New Roman" w:eastAsia="宋体" w:cs="Times New Roman"/>
          <w:color w:val="auto"/>
          <w:lang w:val="en-US" w:eastAsia="zh-CN"/>
        </w:rPr>
        <w:t>高校</w:t>
      </w:r>
      <w:r>
        <w:rPr>
          <w:rFonts w:hint="eastAsia" w:ascii="Times New Roman" w:hAnsi="Times New Roman" w:eastAsia="宋体" w:cs="Times New Roman"/>
          <w:color w:val="auto"/>
        </w:rPr>
        <w:t xml:space="preserve">人才培养助力，从根本上提升学生的综合技能水平，以满足企业对数字化人才的迫切需求。 </w:t>
      </w:r>
    </w:p>
    <w:p>
      <w:pPr>
        <w:numPr>
          <w:ilvl w:val="0"/>
          <w:numId w:val="1"/>
        </w:numPr>
        <w:spacing w:before="109" w:beforeLines="25" w:after="109" w:afterLines="25"/>
        <w:ind w:firstLine="482"/>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竞赛内容</w:t>
      </w:r>
    </w:p>
    <w:p>
      <w:pPr>
        <w:spacing w:line="360" w:lineRule="auto"/>
        <w:ind w:firstLine="422" w:firstLineChars="200"/>
        <w:rPr>
          <w:rFonts w:hint="eastAsia" w:ascii="宋体" w:hAnsi="宋体" w:eastAsia="宋体" w:cs="宋体"/>
          <w:b/>
          <w:bCs/>
          <w:color w:val="auto"/>
        </w:rPr>
      </w:pPr>
      <w:r>
        <w:rPr>
          <w:rFonts w:hint="eastAsia" w:hAnsi="宋体" w:cs="宋体"/>
          <w:b/>
          <w:bCs/>
          <w:color w:val="auto"/>
          <w:lang w:val="en-US" w:eastAsia="zh-CN"/>
        </w:rPr>
        <w:t>1.</w:t>
      </w:r>
      <w:r>
        <w:rPr>
          <w:rFonts w:hint="eastAsia" w:ascii="宋体" w:hAnsi="宋体" w:eastAsia="宋体" w:cs="宋体"/>
          <w:b/>
          <w:bCs/>
          <w:color w:val="auto"/>
        </w:rPr>
        <w:t>程序设计挑战赛项：</w:t>
      </w:r>
    </w:p>
    <w:p>
      <w:pPr>
        <w:ind w:firstLine="420"/>
        <w:rPr>
          <w:rFonts w:hint="eastAsia" w:ascii="Times New Roman" w:hAnsi="Times New Roman" w:eastAsia="宋体" w:cs="Times New Roman"/>
          <w:color w:val="auto"/>
        </w:rPr>
      </w:pPr>
      <w:r>
        <w:rPr>
          <w:rFonts w:hint="eastAsia" w:ascii="Times New Roman" w:hAnsi="Times New Roman" w:eastAsia="宋体" w:cs="Times New Roman"/>
          <w:color w:val="auto"/>
        </w:rPr>
        <w:t>为了鼓励更多学生参与，本次大赛设置了不同难度的赛场，参赛选手可根据自己当前的实力任选一场参赛。本次比赛重点考察选手的算法和程序设计能力，不考察实际工程中常用的系统编程，多线程编程等等；程序设计赛道要求参赛者使用程序设计语言（包括：Java、C/C++、Python）解决挑战性算法问题。程序完成之后提交运行，系统自动判定程序为正确或错误并将运行的结果反馈给参赛者，根据解题数和答题耗时进行排名。</w:t>
      </w:r>
    </w:p>
    <w:p>
      <w:pPr>
        <w:spacing w:line="360" w:lineRule="auto"/>
        <w:ind w:firstLine="422" w:firstLineChars="200"/>
        <w:rPr>
          <w:rFonts w:hint="eastAsia" w:ascii="宋体" w:hAnsi="宋体" w:eastAsia="宋体" w:cs="宋体"/>
          <w:color w:val="auto"/>
          <w:szCs w:val="22"/>
        </w:rPr>
      </w:pPr>
      <w:r>
        <w:rPr>
          <w:rFonts w:hint="eastAsia" w:hAnsi="宋体" w:cs="宋体"/>
          <w:b/>
          <w:bCs/>
          <w:color w:val="auto"/>
          <w:lang w:val="en-US" w:eastAsia="zh-CN"/>
        </w:rPr>
        <w:t>2.</w:t>
      </w:r>
      <w:r>
        <w:rPr>
          <w:rFonts w:hint="eastAsia" w:ascii="宋体" w:hAnsi="宋体" w:eastAsia="宋体" w:cs="宋体"/>
          <w:b/>
          <w:bCs/>
          <w:color w:val="auto"/>
        </w:rPr>
        <w:t>Web前端微信小程序开发挑战赛项：</w:t>
      </w:r>
    </w:p>
    <w:p>
      <w:pPr>
        <w:ind w:firstLine="420"/>
        <w:rPr>
          <w:rFonts w:hint="eastAsia" w:ascii="Times New Roman" w:hAnsi="Times New Roman" w:eastAsia="宋体" w:cs="Times New Roman"/>
          <w:color w:val="auto"/>
        </w:rPr>
      </w:pPr>
      <w:r>
        <w:rPr>
          <w:rFonts w:hint="eastAsia" w:ascii="Times New Roman" w:hAnsi="Times New Roman" w:eastAsia="宋体" w:cs="Times New Roman"/>
          <w:color w:val="auto"/>
        </w:rPr>
        <w:t>参赛选手通过完成多样化的技术任务，展现在小程序开发方面的专业核心能力，如前端开发、后端开发、数据库设计等。同时，他们需要在项目中展现解决问题的能力、团队合作意识、沟通协作能力以及项目管理能力，以全面检验他们的职业综合能力。 </w:t>
      </w:r>
    </w:p>
    <w:p>
      <w:pPr>
        <w:ind w:firstLine="420"/>
        <w:rPr>
          <w:rFonts w:hint="eastAsia" w:ascii="Times New Roman" w:hAnsi="Times New Roman" w:eastAsia="宋体" w:cs="Times New Roman"/>
          <w:color w:val="auto"/>
        </w:rPr>
      </w:pPr>
      <w:r>
        <w:rPr>
          <w:rFonts w:hint="eastAsia" w:ascii="Times New Roman" w:hAnsi="Times New Roman" w:eastAsia="宋体" w:cs="Times New Roman"/>
          <w:color w:val="auto"/>
        </w:rPr>
        <w:t>竞赛采用开放命题，参赛作品使用但不局限于原生小程序开发 / uni-app框架开发 / trao 框架开发等前端技术框架，但需要遵守相关框架的使用规范，然后充分发挥创新能力，自由探索应用场景并自行获取相关数据，最终提交具有原创性并能够可视化展示的参赛作品。</w:t>
      </w:r>
    </w:p>
    <w:p>
      <w:pPr>
        <w:ind w:firstLine="420"/>
        <w:rPr>
          <w:rFonts w:hint="eastAsia" w:ascii="Times New Roman" w:hAnsi="Times New Roman" w:eastAsia="宋体" w:cs="Times New Roman"/>
          <w:color w:val="auto"/>
        </w:rPr>
      </w:pPr>
      <w:r>
        <w:rPr>
          <w:rFonts w:hint="eastAsia" w:ascii="Times New Roman" w:hAnsi="Times New Roman" w:eastAsia="宋体" w:cs="Times New Roman"/>
          <w:color w:val="auto"/>
        </w:rPr>
        <w:t>参赛者可以将创意和创新与多个热门行业紧密融合，探索解决实际问题的新途径。参赛者可以着眼于新能源、企业数字化转型、数字政务、招聘和培训，以及解决今年的就业难问题等领域，发挥创意的力量，运用互联网技术和创新思维，开发出创新应用解决方案。通过智能能源管理系统、智能化生产管理、智能政务服务平台，以及招聘平台和职业培训系统等创新性应用，参赛者将助力新能源产业发展，推动企业数字化升级，优化政务管理，提升招聘和培训效率，同时着力解决当前就业市场所面临的困难。参赛者将引领创意与技术在这些关键行业中发挥创新的动力，为社会发展带来更多有益的改变。</w:t>
      </w:r>
    </w:p>
    <w:p>
      <w:pPr>
        <w:spacing w:line="360" w:lineRule="auto"/>
        <w:ind w:firstLine="422" w:firstLineChars="200"/>
        <w:rPr>
          <w:rFonts w:hint="eastAsia" w:ascii="宋体" w:hAnsi="宋体" w:eastAsia="宋体" w:cs="宋体"/>
          <w:b/>
          <w:bCs/>
          <w:color w:val="auto"/>
        </w:rPr>
      </w:pPr>
      <w:r>
        <w:rPr>
          <w:rFonts w:hint="eastAsia" w:hAnsi="宋体" w:cs="宋体"/>
          <w:b/>
          <w:bCs/>
          <w:color w:val="auto"/>
          <w:lang w:val="en-US" w:eastAsia="zh-CN"/>
        </w:rPr>
        <w:t>3.</w:t>
      </w:r>
      <w:r>
        <w:rPr>
          <w:rFonts w:hint="eastAsia" w:ascii="宋体" w:hAnsi="宋体" w:eastAsia="宋体" w:cs="宋体"/>
          <w:b/>
          <w:bCs/>
          <w:color w:val="auto"/>
        </w:rPr>
        <w:t>人工智能技术创新应用挑战赛</w:t>
      </w:r>
      <w:r>
        <w:rPr>
          <w:rFonts w:hint="eastAsia" w:hAnsi="宋体" w:cs="宋体"/>
          <w:b/>
          <w:bCs/>
          <w:color w:val="auto"/>
          <w:lang w:val="en-US" w:eastAsia="zh-CN"/>
        </w:rPr>
        <w:t>项</w:t>
      </w:r>
      <w:r>
        <w:rPr>
          <w:rFonts w:hint="eastAsia" w:ascii="宋体" w:hAnsi="宋体" w:eastAsia="宋体" w:cs="宋体"/>
          <w:b/>
          <w:bCs/>
          <w:color w:val="auto"/>
        </w:rPr>
        <w:t>：</w:t>
      </w:r>
    </w:p>
    <w:p>
      <w:pPr>
        <w:ind w:firstLine="420"/>
        <w:rPr>
          <w:rFonts w:hint="eastAsia" w:ascii="Times New Roman" w:hAnsi="Times New Roman" w:eastAsia="宋体" w:cs="Times New Roman"/>
          <w:color w:val="auto"/>
        </w:rPr>
      </w:pPr>
      <w:r>
        <w:rPr>
          <w:rFonts w:hint="eastAsia" w:ascii="Times New Roman" w:hAnsi="Times New Roman" w:eastAsia="宋体" w:cs="Times New Roman"/>
          <w:color w:val="auto"/>
        </w:rPr>
        <w:t>无人驾驶和智能车技术深受深度学习和计算机视觉发展的影响，理论日趋成熟，正在向产业化落地迈进。无人驾驶和智能车是一个综合了多个学科的应用领域，包含机器人学，自动化控制，机器学习，机器视觉，物联网，智能交通，车辆工程，移动通讯等技术。</w:t>
      </w:r>
      <w:r>
        <w:rPr>
          <w:rFonts w:hint="eastAsia" w:ascii="Times New Roman" w:hAnsi="Times New Roman" w:eastAsia="宋体" w:cs="Times New Roman"/>
          <w:color w:val="auto"/>
        </w:rPr>
        <w:br w:type="textWrapping"/>
      </w:r>
      <w:r>
        <w:rPr>
          <w:rFonts w:hint="eastAsia" w:ascii="Times New Roman" w:hAnsi="Times New Roman" w:eastAsia="宋体" w:cs="Times New Roman"/>
          <w:color w:val="auto"/>
        </w:rPr>
        <w:t> </w:t>
      </w:r>
      <w:r>
        <w:rPr>
          <w:rFonts w:hint="eastAsia" w:ascii="Times New Roman" w:hAnsi="Times New Roman" w:eastAsia="宋体" w:cs="Times New Roman"/>
          <w:color w:val="auto"/>
          <w:lang w:val="en-US" w:eastAsia="zh-CN"/>
        </w:rPr>
        <w:t xml:space="preserve">  </w:t>
      </w:r>
      <w:r>
        <w:rPr>
          <w:rFonts w:hint="eastAsia" w:ascii="Times New Roman" w:hAnsi="Times New Roman" w:eastAsia="宋体" w:cs="Times New Roman"/>
          <w:color w:val="auto"/>
        </w:rPr>
        <w:t>为了让大学生提前了解并掌握产业界最常用、最实用的先进技术。大赛的目的是希望通过比赛能更好地培养大学生掌握机械电子、运动控制、传感器应用、机器学习、图像识别、SLAM地图构建、自主导航等人工智能领域先进技术。</w:t>
      </w:r>
    </w:p>
    <w:p>
      <w:pPr>
        <w:spacing w:line="360" w:lineRule="auto"/>
        <w:ind w:firstLine="422" w:firstLineChars="200"/>
        <w:rPr>
          <w:rFonts w:hint="eastAsia" w:ascii="宋体" w:hAnsi="宋体" w:eastAsia="宋体" w:cs="宋体"/>
          <w:b/>
          <w:bCs/>
          <w:color w:val="auto"/>
        </w:rPr>
      </w:pPr>
      <w:r>
        <w:rPr>
          <w:rFonts w:hint="eastAsia" w:hAnsi="宋体" w:cs="宋体"/>
          <w:b/>
          <w:bCs/>
          <w:color w:val="auto"/>
          <w:lang w:val="en-US" w:eastAsia="zh-CN"/>
        </w:rPr>
        <w:t>4.</w:t>
      </w:r>
      <w:r>
        <w:rPr>
          <w:rFonts w:hint="eastAsia" w:ascii="宋体" w:hAnsi="宋体" w:eastAsia="宋体" w:cs="宋体"/>
          <w:b/>
          <w:bCs/>
          <w:color w:val="auto"/>
        </w:rPr>
        <w:t>云计算大数据赛</w:t>
      </w:r>
      <w:r>
        <w:rPr>
          <w:rFonts w:hint="eastAsia" w:hAnsi="宋体" w:cs="宋体"/>
          <w:b/>
          <w:bCs/>
          <w:color w:val="auto"/>
          <w:lang w:val="en-US" w:eastAsia="zh-CN"/>
        </w:rPr>
        <w:t>项</w:t>
      </w:r>
      <w:r>
        <w:rPr>
          <w:rFonts w:hint="eastAsia" w:ascii="宋体" w:hAnsi="宋体" w:eastAsia="宋体" w:cs="宋体"/>
          <w:b/>
          <w:bCs/>
          <w:color w:val="auto"/>
        </w:rPr>
        <w:t>：</w:t>
      </w:r>
    </w:p>
    <w:p>
      <w:pPr>
        <w:ind w:firstLine="420"/>
        <w:rPr>
          <w:rFonts w:hint="eastAsia" w:ascii="Times New Roman" w:hAnsi="Times New Roman" w:eastAsia="宋体" w:cs="Times New Roman"/>
          <w:color w:val="auto"/>
        </w:rPr>
      </w:pPr>
      <w:r>
        <w:rPr>
          <w:rFonts w:hint="eastAsia" w:ascii="Times New Roman" w:hAnsi="Times New Roman" w:eastAsia="宋体" w:cs="Times New Roman"/>
          <w:color w:val="auto"/>
        </w:rPr>
        <w:t>云计算是基于互联网的相关服务的增加、使用和交付模式，通常涉及通过互联网来提供动态易扩展且经常是虚拟化的资源。本竞赛主要考察选手的Hadoop集群搭建经验、HDFS进行常见分布式文件的操作、Hive对常见数据的入库、数据统计分析等操作。</w:t>
      </w:r>
    </w:p>
    <w:p>
      <w:pPr>
        <w:pStyle w:val="5"/>
        <w:spacing w:line="360" w:lineRule="auto"/>
        <w:ind w:firstLine="422" w:firstLineChars="200"/>
        <w:rPr>
          <w:rFonts w:hint="eastAsia" w:ascii="宋体" w:hAnsi="宋体" w:eastAsia="宋体" w:cs="宋体"/>
          <w:b/>
          <w:bCs/>
          <w:color w:val="auto"/>
          <w:sz w:val="21"/>
          <w:szCs w:val="21"/>
        </w:rPr>
      </w:pPr>
      <w:r>
        <w:rPr>
          <w:rFonts w:hint="eastAsia" w:hAnsi="宋体" w:cs="宋体"/>
          <w:b/>
          <w:bCs/>
          <w:color w:val="auto"/>
          <w:sz w:val="21"/>
          <w:szCs w:val="21"/>
          <w:lang w:val="en-US" w:eastAsia="zh-CN"/>
        </w:rPr>
        <w:t>5.</w:t>
      </w:r>
      <w:r>
        <w:rPr>
          <w:rFonts w:hint="eastAsia" w:ascii="宋体" w:hAnsi="宋体" w:eastAsia="宋体" w:cs="宋体"/>
          <w:b/>
          <w:bCs/>
          <w:color w:val="auto"/>
          <w:sz w:val="21"/>
          <w:szCs w:val="21"/>
        </w:rPr>
        <w:t>软件测试技能赛</w:t>
      </w:r>
      <w:r>
        <w:rPr>
          <w:rFonts w:hint="eastAsia" w:hAnsi="宋体" w:cs="宋体"/>
          <w:b/>
          <w:bCs/>
          <w:color w:val="auto"/>
          <w:sz w:val="21"/>
          <w:szCs w:val="21"/>
          <w:lang w:val="en-US" w:eastAsia="zh-CN"/>
        </w:rPr>
        <w:t>项</w:t>
      </w:r>
      <w:r>
        <w:rPr>
          <w:rFonts w:hint="eastAsia" w:ascii="宋体" w:hAnsi="宋体" w:eastAsia="宋体" w:cs="宋体"/>
          <w:b/>
          <w:bCs/>
          <w:color w:val="auto"/>
          <w:sz w:val="21"/>
          <w:szCs w:val="21"/>
        </w:rPr>
        <w:t>：</w:t>
      </w:r>
    </w:p>
    <w:p>
      <w:pPr>
        <w:ind w:firstLine="42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考核参赛选手对软件工程开发生命周期的了解、对测试方法和技术的掌握、是否具备编程能力</w:t>
      </w:r>
      <w:r>
        <w:rPr>
          <w:rFonts w:hint="eastAsia" w:ascii="Times New Roman" w:hAnsi="Times New Roman" w:eastAsia="宋体" w:cs="Times New Roman"/>
          <w:color w:val="auto"/>
        </w:rPr>
        <w:t>和严谨的思维等。</w:t>
      </w:r>
    </w:p>
    <w:p>
      <w:pPr>
        <w:pStyle w:val="5"/>
        <w:spacing w:line="360" w:lineRule="auto"/>
        <w:ind w:firstLine="422" w:firstLineChars="200"/>
        <w:rPr>
          <w:rFonts w:hint="eastAsia" w:ascii="宋体" w:hAnsi="宋体" w:eastAsia="宋体" w:cs="宋体"/>
          <w:b/>
          <w:bCs/>
          <w:color w:val="auto"/>
          <w:sz w:val="21"/>
          <w:szCs w:val="21"/>
        </w:rPr>
      </w:pPr>
      <w:r>
        <w:rPr>
          <w:rFonts w:hint="eastAsia" w:hAnsi="宋体" w:cs="宋体"/>
          <w:b/>
          <w:bCs/>
          <w:color w:val="auto"/>
          <w:sz w:val="21"/>
          <w:szCs w:val="21"/>
          <w:lang w:val="en-US" w:eastAsia="zh-CN"/>
        </w:rPr>
        <w:t>6.</w:t>
      </w:r>
      <w:r>
        <w:rPr>
          <w:rFonts w:hint="eastAsia" w:ascii="宋体" w:hAnsi="宋体" w:eastAsia="宋体" w:cs="宋体"/>
          <w:b/>
          <w:bCs/>
          <w:color w:val="auto"/>
          <w:sz w:val="21"/>
          <w:szCs w:val="21"/>
        </w:rPr>
        <w:t>视觉艺术挑战赛</w:t>
      </w:r>
      <w:r>
        <w:rPr>
          <w:rFonts w:hint="eastAsia" w:hAnsi="宋体" w:cs="宋体"/>
          <w:b/>
          <w:bCs/>
          <w:color w:val="auto"/>
          <w:sz w:val="21"/>
          <w:szCs w:val="21"/>
          <w:lang w:val="en-US" w:eastAsia="zh-CN"/>
        </w:rPr>
        <w:t>项</w:t>
      </w:r>
      <w:r>
        <w:rPr>
          <w:rFonts w:hint="eastAsia" w:ascii="宋体" w:hAnsi="宋体" w:eastAsia="宋体" w:cs="宋体"/>
          <w:b/>
          <w:bCs/>
          <w:color w:val="auto"/>
          <w:sz w:val="21"/>
          <w:szCs w:val="21"/>
        </w:rPr>
        <w:t>：</w:t>
      </w:r>
    </w:p>
    <w:p>
      <w:pPr>
        <w:ind w:firstLine="420"/>
        <w:rPr>
          <w:rFonts w:hint="eastAsia" w:ascii="Times New Roman" w:hAnsi="Times New Roman" w:eastAsia="宋体" w:cs="Times New Roman"/>
          <w:color w:val="auto"/>
        </w:rPr>
      </w:pPr>
      <w:r>
        <w:rPr>
          <w:rFonts w:hint="eastAsia" w:ascii="Times New Roman" w:hAnsi="Times New Roman" w:eastAsia="宋体" w:cs="Times New Roman"/>
          <w:color w:val="auto"/>
        </w:rPr>
        <w:t>随着现代人们的生活越来越多样化，对物质精神的追求也日益提升，本赛道旨在考察参赛选手的UI设计、创新思维以及实施能力等。</w:t>
      </w:r>
    </w:p>
    <w:p>
      <w:pPr>
        <w:numPr>
          <w:ilvl w:val="0"/>
          <w:numId w:val="1"/>
        </w:numPr>
        <w:spacing w:before="109" w:beforeLines="25" w:after="109" w:afterLines="25"/>
        <w:ind w:firstLine="482"/>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竞赛方式</w:t>
      </w:r>
    </w:p>
    <w:p>
      <w:pPr>
        <w:ind w:firstLine="420"/>
        <w:rPr>
          <w:rFonts w:hint="eastAsia" w:ascii="Times New Roman" w:hAnsi="Times New Roman" w:eastAsia="宋体" w:cs="Times New Roman"/>
          <w:color w:val="auto"/>
        </w:rPr>
      </w:pPr>
      <w:r>
        <w:rPr>
          <w:rFonts w:hint="eastAsia" w:ascii="Times New Roman" w:hAnsi="Times New Roman" w:eastAsia="宋体" w:cs="Times New Roman"/>
          <w:color w:val="auto"/>
        </w:rPr>
        <w:t>校赛由参赛院校在各自学校自行组织，利用</w:t>
      </w:r>
      <w:r>
        <w:rPr>
          <w:rFonts w:hint="eastAsia" w:ascii="Times New Roman" w:hAnsi="Times New Roman" w:eastAsia="宋体" w:cs="Times New Roman"/>
          <w:color w:val="auto"/>
          <w:lang w:val="en-US" w:eastAsia="zh-CN"/>
        </w:rPr>
        <w:t>竞赛</w:t>
      </w:r>
      <w:r>
        <w:rPr>
          <w:rFonts w:hint="eastAsia" w:ascii="Times New Roman" w:hAnsi="Times New Roman" w:eastAsia="宋体" w:cs="Times New Roman"/>
          <w:color w:val="auto"/>
        </w:rPr>
        <w:t>平台进行</w:t>
      </w:r>
      <w:r>
        <w:rPr>
          <w:rFonts w:hint="eastAsia" w:ascii="Times New Roman" w:hAnsi="Times New Roman" w:eastAsia="宋体" w:cs="Times New Roman"/>
          <w:color w:val="auto"/>
          <w:lang w:val="en-US" w:eastAsia="zh-CN"/>
        </w:rPr>
        <w:t>比赛</w:t>
      </w:r>
      <w:r>
        <w:rPr>
          <w:rFonts w:hint="eastAsia" w:ascii="Times New Roman" w:hAnsi="Times New Roman" w:eastAsia="宋体" w:cs="Times New Roman"/>
          <w:color w:val="auto"/>
        </w:rPr>
        <w:t>筛选，各赛项使用平台见下表:</w:t>
      </w:r>
    </w:p>
    <w:tbl>
      <w:tblPr>
        <w:tblStyle w:val="13"/>
        <w:tblW w:w="50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837"/>
        <w:gridCol w:w="1085"/>
        <w:gridCol w:w="5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09" w:type="pct"/>
            <w:vAlign w:val="center"/>
          </w:tcPr>
          <w:p>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211" w:firstLineChars="100"/>
              <w:contextualSpacing/>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序</w:t>
            </w:r>
            <w:r>
              <w:rPr>
                <w:rFonts w:hint="eastAsia" w:ascii="宋体" w:hAnsi="宋体" w:cs="宋体"/>
                <w:b/>
                <w:bCs/>
                <w:color w:val="auto"/>
                <w:sz w:val="21"/>
                <w:szCs w:val="21"/>
                <w:lang w:val="en-US" w:eastAsia="zh-CN"/>
              </w:rPr>
              <w:t>号</w:t>
            </w:r>
          </w:p>
        </w:tc>
        <w:tc>
          <w:tcPr>
            <w:tcW w:w="977" w:type="pct"/>
            <w:vAlign w:val="center"/>
          </w:tcPr>
          <w:p>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ind w:firstLine="632" w:firstLineChars="300"/>
              <w:contextualSpacing/>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赛项</w:t>
            </w:r>
          </w:p>
        </w:tc>
        <w:tc>
          <w:tcPr>
            <w:tcW w:w="577" w:type="pct"/>
            <w:vAlign w:val="center"/>
          </w:tcPr>
          <w:p>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211" w:firstLineChars="100"/>
              <w:contextualSpacing/>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组别</w:t>
            </w:r>
          </w:p>
        </w:tc>
        <w:tc>
          <w:tcPr>
            <w:tcW w:w="2935" w:type="pct"/>
            <w:vAlign w:val="center"/>
          </w:tcPr>
          <w:p>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632" w:firstLineChars="300"/>
              <w:contextualSpacing/>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校赛截止时间2023年11月26日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blHeader/>
          <w:jc w:val="center"/>
        </w:trPr>
        <w:tc>
          <w:tcPr>
            <w:tcW w:w="509" w:type="pct"/>
            <w:vAlign w:val="center"/>
          </w:tcPr>
          <w:p>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ind w:firstLine="0" w:firstLineChars="0"/>
              <w:contextualSpacing/>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977" w:type="pct"/>
            <w:vAlign w:val="center"/>
          </w:tcPr>
          <w:p>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ind w:firstLine="0" w:firstLineChars="0"/>
              <w:contextualSpacing/>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程序设计挑战赛</w:t>
            </w:r>
            <w:r>
              <w:rPr>
                <w:rFonts w:hint="eastAsia" w:ascii="宋体" w:hAnsi="宋体" w:cs="宋体"/>
                <w:color w:val="auto"/>
                <w:sz w:val="21"/>
                <w:szCs w:val="21"/>
                <w:lang w:val="en-US" w:eastAsia="zh-CN"/>
              </w:rPr>
              <w:t>项</w:t>
            </w:r>
          </w:p>
        </w:tc>
        <w:tc>
          <w:tcPr>
            <w:tcW w:w="577" w:type="pct"/>
            <w:vAlign w:val="center"/>
          </w:tcPr>
          <w:p>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ind w:firstLine="0" w:firstLineChars="0"/>
              <w:contextualSpacing/>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A组/B组</w:t>
            </w:r>
          </w:p>
        </w:tc>
        <w:tc>
          <w:tcPr>
            <w:tcW w:w="2935" w:type="pct"/>
            <w:vAlign w:val="center"/>
          </w:tcPr>
          <w:p>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ind w:firstLine="0" w:firstLineChars="0"/>
              <w:contextualSpacing/>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采用大赛</w:t>
            </w:r>
            <w:r>
              <w:rPr>
                <w:rFonts w:hint="eastAsia" w:ascii="宋体" w:hAnsi="宋体" w:cs="宋体"/>
                <w:color w:val="auto"/>
                <w:sz w:val="21"/>
                <w:szCs w:val="21"/>
                <w:lang w:val="en-US" w:eastAsia="zh-CN"/>
              </w:rPr>
              <w:t>本赛道</w:t>
            </w:r>
            <w:r>
              <w:rPr>
                <w:rFonts w:hint="eastAsia" w:ascii="宋体" w:hAnsi="宋体" w:eastAsia="宋体" w:cs="宋体"/>
                <w:color w:val="auto"/>
                <w:sz w:val="21"/>
                <w:szCs w:val="21"/>
              </w:rPr>
              <w:t>提供的竞赛平台进行，比赛时长 3.5 小时，全程上机操作，题型为算法题。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blHeader/>
          <w:jc w:val="center"/>
        </w:trPr>
        <w:tc>
          <w:tcPr>
            <w:tcW w:w="509" w:type="pct"/>
            <w:vAlign w:val="center"/>
          </w:tcPr>
          <w:p>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ind w:firstLine="0" w:firstLineChars="0"/>
              <w:contextualSpacing/>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97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Web前端微信</w:t>
            </w:r>
            <w:r>
              <w:rPr>
                <w:rFonts w:hint="eastAsia" w:hAnsi="宋体" w:cs="宋体"/>
                <w:color w:val="auto"/>
                <w:sz w:val="21"/>
                <w:szCs w:val="21"/>
                <w:lang w:val="en-US" w:eastAsia="zh-CN"/>
              </w:rPr>
              <w:t>小程序</w:t>
            </w:r>
            <w:r>
              <w:rPr>
                <w:rFonts w:hint="eastAsia" w:ascii="宋体" w:hAnsi="宋体" w:eastAsia="宋体" w:cs="宋体"/>
                <w:color w:val="auto"/>
                <w:sz w:val="21"/>
                <w:szCs w:val="21"/>
              </w:rPr>
              <w:t>开发</w:t>
            </w:r>
            <w:r>
              <w:rPr>
                <w:rFonts w:hint="eastAsia" w:hAnsi="宋体" w:cs="宋体"/>
                <w:color w:val="auto"/>
                <w:sz w:val="21"/>
                <w:szCs w:val="21"/>
                <w:lang w:val="en-US" w:eastAsia="zh-CN"/>
              </w:rPr>
              <w:t>赛项</w:t>
            </w:r>
          </w:p>
        </w:tc>
        <w:tc>
          <w:tcPr>
            <w:tcW w:w="577" w:type="pct"/>
            <w:vAlign w:val="center"/>
          </w:tcPr>
          <w:p>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ind w:firstLine="0" w:firstLineChars="0"/>
              <w:contextualSpacing/>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A组/B组</w:t>
            </w:r>
          </w:p>
        </w:tc>
        <w:tc>
          <w:tcPr>
            <w:tcW w:w="2935" w:type="pct"/>
            <w:vAlign w:val="center"/>
          </w:tcPr>
          <w:p>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ind w:firstLine="0" w:firstLineChars="0"/>
              <w:contextualSpacing/>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采用大赛</w:t>
            </w:r>
            <w:r>
              <w:rPr>
                <w:rFonts w:hint="eastAsia" w:ascii="宋体" w:hAnsi="宋体" w:cs="宋体"/>
                <w:color w:val="auto"/>
                <w:sz w:val="21"/>
                <w:szCs w:val="21"/>
                <w:shd w:val="clear" w:color="auto" w:fill="auto"/>
                <w:lang w:val="en-US" w:eastAsia="zh-CN"/>
              </w:rPr>
              <w:t>本赛道</w:t>
            </w:r>
            <w:r>
              <w:rPr>
                <w:rFonts w:hint="eastAsia" w:ascii="宋体" w:hAnsi="宋体" w:eastAsia="宋体" w:cs="宋体"/>
                <w:color w:val="auto"/>
                <w:sz w:val="21"/>
                <w:szCs w:val="21"/>
              </w:rPr>
              <w:t>提供的竞赛平台提交作品，由评委团根据评分维度进行打分，题型为web前端微信小程序创作开发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509" w:type="pct"/>
            <w:vAlign w:val="center"/>
          </w:tcPr>
          <w:p>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ind w:firstLine="0" w:firstLineChars="0"/>
              <w:contextualSpacing/>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977" w:type="pct"/>
            <w:vAlign w:val="center"/>
          </w:tcPr>
          <w:p>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ind w:firstLine="0" w:firstLineChars="0"/>
              <w:contextualSpacing/>
              <w:jc w:val="both"/>
              <w:textAlignment w:val="auto"/>
              <w:rPr>
                <w:rFonts w:hint="eastAsia" w:ascii="宋体" w:hAnsi="宋体" w:eastAsia="宋体" w:cs="宋体"/>
                <w:color w:val="auto"/>
                <w:sz w:val="21"/>
                <w:szCs w:val="21"/>
              </w:rPr>
            </w:pPr>
          </w:p>
          <w:p>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ind w:firstLine="0" w:firstLineChars="0"/>
              <w:contextualSpacing/>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人工智能技术创新应用</w:t>
            </w:r>
            <w:r>
              <w:rPr>
                <w:rFonts w:hint="eastAsia" w:ascii="宋体" w:hAnsi="宋体" w:cs="宋体"/>
                <w:color w:val="auto"/>
                <w:sz w:val="21"/>
                <w:szCs w:val="21"/>
                <w:lang w:val="en-US" w:eastAsia="zh-CN"/>
              </w:rPr>
              <w:t>赛项</w:t>
            </w:r>
          </w:p>
        </w:tc>
        <w:tc>
          <w:tcPr>
            <w:tcW w:w="577" w:type="pct"/>
            <w:vAlign w:val="center"/>
          </w:tcPr>
          <w:p>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ind w:firstLine="0" w:firstLineChars="0"/>
              <w:contextualSpacing/>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A组/B组</w:t>
            </w:r>
          </w:p>
        </w:tc>
        <w:tc>
          <w:tcPr>
            <w:tcW w:w="2935" w:type="pct"/>
            <w:vAlign w:val="center"/>
          </w:tcPr>
          <w:p>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ind w:firstLine="0" w:firstLineChars="0"/>
              <w:contextualSpacing/>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采用大赛</w:t>
            </w:r>
            <w:r>
              <w:rPr>
                <w:rFonts w:hint="eastAsia" w:ascii="宋体" w:hAnsi="宋体" w:cs="宋体"/>
                <w:color w:val="auto"/>
                <w:sz w:val="21"/>
                <w:szCs w:val="21"/>
                <w:shd w:val="clear" w:color="auto" w:fill="auto"/>
                <w:lang w:val="en-US" w:eastAsia="zh-CN"/>
              </w:rPr>
              <w:t>本赛道</w:t>
            </w:r>
            <w:r>
              <w:rPr>
                <w:rFonts w:hint="eastAsia" w:ascii="宋体" w:hAnsi="宋体" w:eastAsia="宋体" w:cs="宋体"/>
                <w:color w:val="auto"/>
                <w:sz w:val="21"/>
                <w:szCs w:val="21"/>
              </w:rPr>
              <w:t>提供的竞赛平台提交作品，由评委团根据评分维度进行打分，题型为人工智能创新开放题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509" w:type="pct"/>
            <w:vAlign w:val="center"/>
          </w:tcPr>
          <w:p>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ind w:firstLine="0" w:firstLineChars="0"/>
              <w:contextualSpacing/>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977" w:type="pct"/>
            <w:vAlign w:val="center"/>
          </w:tcPr>
          <w:p>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ind w:firstLine="0" w:firstLineChars="0"/>
              <w:contextualSpacing/>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云计算大数据</w:t>
            </w:r>
            <w:r>
              <w:rPr>
                <w:rFonts w:hint="eastAsia" w:ascii="宋体" w:hAnsi="宋体" w:cs="宋体"/>
                <w:color w:val="auto"/>
                <w:sz w:val="21"/>
                <w:szCs w:val="21"/>
                <w:lang w:val="en-US" w:eastAsia="zh-CN"/>
              </w:rPr>
              <w:t>赛项</w:t>
            </w:r>
          </w:p>
        </w:tc>
        <w:tc>
          <w:tcPr>
            <w:tcW w:w="577" w:type="pct"/>
            <w:vAlign w:val="center"/>
          </w:tcPr>
          <w:p>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ind w:firstLine="0" w:firstLineChars="0"/>
              <w:contextualSpacing/>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A组/B组</w:t>
            </w:r>
          </w:p>
        </w:tc>
        <w:tc>
          <w:tcPr>
            <w:tcW w:w="2935" w:type="pct"/>
            <w:vAlign w:val="center"/>
          </w:tcPr>
          <w:p>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0" w:firstLineChars="0"/>
              <w:contextualSpacing/>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采用大赛</w:t>
            </w:r>
            <w:r>
              <w:rPr>
                <w:rFonts w:hint="eastAsia" w:ascii="宋体" w:hAnsi="宋体" w:cs="宋体"/>
                <w:color w:val="auto"/>
                <w:sz w:val="21"/>
                <w:szCs w:val="21"/>
                <w:lang w:val="en-US" w:eastAsia="zh-CN"/>
              </w:rPr>
              <w:t>本赛道</w:t>
            </w:r>
            <w:r>
              <w:rPr>
                <w:rFonts w:hint="eastAsia" w:ascii="宋体" w:hAnsi="宋体" w:eastAsia="宋体" w:cs="宋体"/>
                <w:color w:val="auto"/>
                <w:sz w:val="21"/>
                <w:szCs w:val="21"/>
              </w:rPr>
              <w:t>提供的竞赛平台提交作品，由评委团根据评分维度进行打分，题型为云计算大数据开放题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blHeader/>
          <w:jc w:val="center"/>
        </w:trPr>
        <w:tc>
          <w:tcPr>
            <w:tcW w:w="509" w:type="pct"/>
            <w:vAlign w:val="center"/>
          </w:tcPr>
          <w:p>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ind w:firstLine="0" w:firstLineChars="0"/>
              <w:contextualSpacing/>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977" w:type="pct"/>
            <w:vAlign w:val="center"/>
          </w:tcPr>
          <w:p>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ind w:firstLine="0" w:firstLineChars="0"/>
              <w:contextualSpacing/>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软件测试技能</w:t>
            </w:r>
            <w:r>
              <w:rPr>
                <w:rFonts w:hint="eastAsia" w:ascii="宋体" w:hAnsi="宋体" w:cs="宋体"/>
                <w:color w:val="auto"/>
                <w:sz w:val="21"/>
                <w:szCs w:val="21"/>
                <w:lang w:val="en-US" w:eastAsia="zh-CN"/>
              </w:rPr>
              <w:t>赛项</w:t>
            </w:r>
          </w:p>
        </w:tc>
        <w:tc>
          <w:tcPr>
            <w:tcW w:w="577" w:type="pct"/>
            <w:vAlign w:val="center"/>
          </w:tcPr>
          <w:p>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ind w:firstLine="0" w:firstLineChars="0"/>
              <w:contextualSpacing/>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A组/B组</w:t>
            </w:r>
          </w:p>
        </w:tc>
        <w:tc>
          <w:tcPr>
            <w:tcW w:w="2935" w:type="pct"/>
            <w:vAlign w:val="center"/>
          </w:tcPr>
          <w:p>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ind w:firstLine="0" w:firstLineChars="0"/>
              <w:contextualSpacing/>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采用大赛</w:t>
            </w:r>
            <w:r>
              <w:rPr>
                <w:rFonts w:hint="eastAsia" w:ascii="宋体" w:hAnsi="宋体" w:cs="宋体"/>
                <w:color w:val="auto"/>
                <w:sz w:val="21"/>
                <w:szCs w:val="21"/>
                <w:lang w:val="en-US" w:eastAsia="zh-CN"/>
              </w:rPr>
              <w:t>本赛道</w:t>
            </w:r>
            <w:r>
              <w:rPr>
                <w:rFonts w:hint="eastAsia" w:ascii="宋体" w:hAnsi="宋体" w:eastAsia="宋体" w:cs="宋体"/>
                <w:color w:val="auto"/>
                <w:sz w:val="21"/>
                <w:szCs w:val="21"/>
              </w:rPr>
              <w:t>提供的竞赛平台提交作品，由评委团根据评分维度进行打分，题型为软件测试类开放题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blHeader/>
          <w:jc w:val="center"/>
        </w:trPr>
        <w:tc>
          <w:tcPr>
            <w:tcW w:w="509" w:type="pct"/>
            <w:vAlign w:val="center"/>
          </w:tcPr>
          <w:p>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ind w:firstLine="0" w:firstLineChars="0"/>
              <w:contextualSpacing/>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977" w:type="pct"/>
            <w:vAlign w:val="center"/>
          </w:tcPr>
          <w:p>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ind w:firstLine="0" w:firstLineChars="0"/>
              <w:contextualSpacing/>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视觉艺术</w:t>
            </w:r>
            <w:r>
              <w:rPr>
                <w:rFonts w:hint="eastAsia" w:ascii="宋体" w:hAnsi="宋体" w:cs="宋体"/>
                <w:color w:val="auto"/>
                <w:sz w:val="21"/>
                <w:szCs w:val="21"/>
                <w:lang w:val="en-US" w:eastAsia="zh-CN"/>
              </w:rPr>
              <w:t>赛项</w:t>
            </w:r>
          </w:p>
        </w:tc>
        <w:tc>
          <w:tcPr>
            <w:tcW w:w="577" w:type="pct"/>
            <w:vAlign w:val="center"/>
          </w:tcPr>
          <w:p>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ind w:firstLine="0" w:firstLineChars="0"/>
              <w:contextualSpacing/>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A组/B组</w:t>
            </w:r>
          </w:p>
        </w:tc>
        <w:tc>
          <w:tcPr>
            <w:tcW w:w="2935" w:type="pct"/>
            <w:vAlign w:val="center"/>
          </w:tcPr>
          <w:p>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0" w:firstLineChars="0"/>
              <w:contextualSpacing/>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采用大赛</w:t>
            </w:r>
            <w:r>
              <w:rPr>
                <w:rFonts w:hint="eastAsia" w:ascii="宋体" w:hAnsi="宋体" w:cs="宋体"/>
                <w:color w:val="auto"/>
                <w:sz w:val="21"/>
                <w:szCs w:val="21"/>
                <w:lang w:val="en-US" w:eastAsia="zh-CN"/>
              </w:rPr>
              <w:t>本赛道</w:t>
            </w:r>
            <w:r>
              <w:rPr>
                <w:rFonts w:hint="eastAsia" w:ascii="宋体" w:hAnsi="宋体" w:eastAsia="宋体" w:cs="宋体"/>
                <w:color w:val="auto"/>
                <w:sz w:val="21"/>
                <w:szCs w:val="21"/>
              </w:rPr>
              <w:t>提供的竞赛平台提交作品，由评委团根据评分维度进行打分，题型为视觉艺术创新创作题</w:t>
            </w:r>
          </w:p>
        </w:tc>
      </w:tr>
    </w:tbl>
    <w:p>
      <w:pPr>
        <w:pStyle w:val="11"/>
        <w:keepNext w:val="0"/>
        <w:keepLines w:val="0"/>
        <w:pageBreakBefore w:val="0"/>
        <w:widowControl/>
        <w:tabs>
          <w:tab w:val="left" w:pos="429"/>
        </w:tabs>
        <w:kinsoku/>
        <w:wordWrap/>
        <w:overflowPunct/>
        <w:topLinePunct w:val="0"/>
        <w:autoSpaceDE/>
        <w:autoSpaceDN/>
        <w:bidi w:val="0"/>
        <w:adjustRightInd/>
        <w:snapToGrid/>
        <w:spacing w:beforeAutospacing="0" w:afterAutospacing="0" w:line="240" w:lineRule="auto"/>
        <w:ind w:left="0" w:leftChars="0" w:firstLine="0" w:firstLineChars="0"/>
        <w:textAlignment w:val="auto"/>
        <w:rPr>
          <w:rFonts w:hint="eastAsia" w:ascii="宋体" w:hAnsi="宋体" w:eastAsia="宋体" w:cs="宋体"/>
          <w:color w:val="auto"/>
          <w:sz w:val="15"/>
          <w:szCs w:val="15"/>
        </w:rPr>
      </w:pPr>
      <w:r>
        <w:rPr>
          <w:rFonts w:hint="eastAsia" w:ascii="宋体" w:hAnsi="宋体" w:eastAsia="宋体" w:cs="宋体"/>
          <w:color w:val="auto"/>
          <w:sz w:val="18"/>
          <w:szCs w:val="18"/>
        </w:rPr>
        <w:t>*985、211本科生只能报大学A组，其它院校本科生可自行选择报大学A组或大学B组，高职高专院校可报大学B组或自行选择报任意组别。</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复赛由大赛</w:t>
      </w:r>
      <w:r>
        <w:rPr>
          <w:rFonts w:hint="eastAsia" w:hAnsi="宋体" w:cs="宋体"/>
          <w:color w:val="auto"/>
          <w:lang w:val="en-US" w:eastAsia="zh-CN"/>
        </w:rPr>
        <w:t>本赛道</w:t>
      </w:r>
      <w:r>
        <w:rPr>
          <w:rFonts w:hint="eastAsia" w:ascii="宋体" w:hAnsi="宋体" w:eastAsia="宋体" w:cs="宋体"/>
          <w:color w:val="auto"/>
        </w:rPr>
        <w:t>统一命题，参赛选手根据要求在规定时间内完成赛题，命题采用综合项目的形式，即参赛选手根据任务要求，使用指定的开发创作软件工具完成一份完整的作品。大赛裁判组根据选手提交的作品按照评审规则进行评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决赛为线下赛事，分为</w:t>
      </w:r>
      <w:r>
        <w:rPr>
          <w:rFonts w:hint="eastAsia" w:hAnsi="宋体" w:cs="宋体"/>
          <w:color w:val="auto"/>
          <w:shd w:val="clear" w:color="auto" w:fill="auto"/>
          <w:lang w:val="en-US" w:eastAsia="zh-CN"/>
        </w:rPr>
        <w:t>陈述</w:t>
      </w:r>
      <w:r>
        <w:rPr>
          <w:rFonts w:hint="eastAsia" w:ascii="宋体" w:hAnsi="宋体" w:eastAsia="宋体" w:cs="宋体"/>
          <w:color w:val="auto"/>
        </w:rPr>
        <w:t>路演和提问</w:t>
      </w:r>
      <w:r>
        <w:rPr>
          <w:rFonts w:hint="eastAsia" w:hAnsi="宋体" w:cs="宋体"/>
          <w:color w:val="auto"/>
          <w:lang w:val="en-US" w:eastAsia="zh-CN"/>
        </w:rPr>
        <w:t>答辩</w:t>
      </w:r>
      <w:r>
        <w:rPr>
          <w:rFonts w:hint="eastAsia" w:ascii="宋体" w:hAnsi="宋体" w:eastAsia="宋体" w:cs="宋体"/>
          <w:color w:val="auto"/>
        </w:rPr>
        <w:t>两个环节。</w:t>
      </w:r>
    </w:p>
    <w:p>
      <w:pPr>
        <w:numPr>
          <w:ilvl w:val="0"/>
          <w:numId w:val="1"/>
        </w:numPr>
        <w:spacing w:before="109" w:beforeLines="25" w:after="109" w:afterLines="25"/>
        <w:ind w:firstLine="482"/>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竞赛规则</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校赛竞赛规则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校赛以院校为单位组织竞赛并组成参赛队，独立学院可以单独组成参赛队。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校赛各单项完赛人数不低于10人，成绩排名前80%可晋级复赛。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rPr>
        <w:t>院校根据校赛参赛人数评选优秀组织奖。</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rPr>
        <w:t>校赛同一参赛选手不限报名赛项数量，依所在学校组织情况确定。</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复赛竞赛规则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lang w:eastAsia="zh-CN"/>
        </w:rPr>
      </w:pPr>
      <w:r>
        <w:rPr>
          <w:rFonts w:hint="eastAsia" w:hAnsi="宋体" w:cs="宋体"/>
          <w:color w:val="auto"/>
          <w:lang w:val="en-US" w:eastAsia="zh-CN"/>
        </w:rPr>
        <w:t>复赛</w:t>
      </w:r>
      <w:r>
        <w:rPr>
          <w:rFonts w:hint="eastAsia" w:ascii="宋体" w:hAnsi="宋体" w:eastAsia="宋体" w:cs="宋体"/>
          <w:color w:val="auto"/>
        </w:rPr>
        <w:t>参赛选手根据要求在规定时间内完成赛题，</w:t>
      </w:r>
      <w:r>
        <w:rPr>
          <w:rFonts w:hint="eastAsia" w:hAnsi="宋体" w:cs="宋体"/>
          <w:color w:val="auto"/>
          <w:lang w:val="en-US" w:eastAsia="zh-CN"/>
        </w:rPr>
        <w:t>复赛</w:t>
      </w:r>
      <w:r>
        <w:rPr>
          <w:rFonts w:hint="eastAsia" w:ascii="宋体" w:hAnsi="宋体" w:eastAsia="宋体" w:cs="宋体"/>
          <w:color w:val="auto"/>
        </w:rPr>
        <w:t>线下进行</w:t>
      </w:r>
      <w:r>
        <w:rPr>
          <w:rFonts w:hint="eastAsia" w:hAnsi="宋体" w:cs="宋体"/>
          <w:color w:val="auto"/>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复赛成绩排名前20%可晋级决赛。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复赛按组别和赛项分别确定一、二、三等奖及团体奖获奖名单。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同一赛项参加复赛人数低于3名选手的不参与院校团体奖的评选。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同一参赛选手复赛限报名2个赛项</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决赛竞赛规则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决赛比赛为现场或线上答辩形式，由</w:t>
      </w:r>
      <w:r>
        <w:rPr>
          <w:rFonts w:hint="eastAsia" w:hAnsi="宋体" w:cs="宋体"/>
          <w:color w:val="auto"/>
          <w:lang w:val="en-US" w:eastAsia="zh-CN"/>
        </w:rPr>
        <w:t>评委现场</w:t>
      </w:r>
      <w:r>
        <w:rPr>
          <w:rFonts w:hint="eastAsia" w:ascii="宋体" w:hAnsi="宋体" w:eastAsia="宋体" w:cs="宋体"/>
          <w:color w:val="auto"/>
        </w:rPr>
        <w:t>判分，根据复赛题目作答结果进行现场答辩，每位决赛参赛者5分钟演讲环节，10分钟为评委提问</w:t>
      </w:r>
      <w:r>
        <w:rPr>
          <w:rFonts w:hint="eastAsia" w:hAnsi="宋体" w:cs="宋体"/>
          <w:color w:val="auto"/>
          <w:lang w:val="en-US" w:eastAsia="zh-CN"/>
        </w:rPr>
        <w:t>选手答辩</w:t>
      </w:r>
      <w:r>
        <w:rPr>
          <w:rFonts w:hint="eastAsia" w:ascii="宋体" w:hAnsi="宋体" w:eastAsia="宋体" w:cs="宋体"/>
          <w:color w:val="auto"/>
        </w:rPr>
        <w:t>环节。</w:t>
      </w:r>
    </w:p>
    <w:p>
      <w:pPr>
        <w:numPr>
          <w:ilvl w:val="0"/>
          <w:numId w:val="1"/>
        </w:numPr>
        <w:spacing w:before="109" w:beforeLines="25" w:after="109" w:afterLines="25"/>
        <w:ind w:firstLine="482"/>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奖项设置</w:t>
      </w:r>
    </w:p>
    <w:p>
      <w:pPr>
        <w:keepNext w:val="0"/>
        <w:keepLines w:val="0"/>
        <w:pageBreakBefore w:val="0"/>
        <w:kinsoku/>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大赛奖项设置包括参赛选手奖项、参赛指导教师奖项。</w:t>
      </w:r>
    </w:p>
    <w:p>
      <w:pPr>
        <w:keepNext w:val="0"/>
        <w:keepLines w:val="0"/>
        <w:pageBreakBefore w:val="0"/>
        <w:numPr>
          <w:ilvl w:val="0"/>
          <w:numId w:val="3"/>
        </w:numPr>
        <w:kinsoku/>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参赛选手奖项设置</w:t>
      </w:r>
    </w:p>
    <w:p>
      <w:pPr>
        <w:pStyle w:val="11"/>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color w:val="auto"/>
          <w:sz w:val="21"/>
        </w:rPr>
      </w:pPr>
      <w:r>
        <w:rPr>
          <w:rFonts w:hint="eastAsia" w:ascii="宋体" w:hAnsi="宋体" w:eastAsia="宋体" w:cs="宋体"/>
          <w:color w:val="auto"/>
          <w:sz w:val="21"/>
        </w:rPr>
        <w:t>初赛一等奖：不超过本校有效成绩数的25%，颁发荣誉证书；</w:t>
      </w:r>
    </w:p>
    <w:p>
      <w:pPr>
        <w:pStyle w:val="11"/>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color w:val="auto"/>
          <w:sz w:val="21"/>
        </w:rPr>
      </w:pPr>
      <w:r>
        <w:rPr>
          <w:rFonts w:hint="eastAsia" w:ascii="宋体" w:hAnsi="宋体" w:eastAsia="宋体" w:cs="宋体"/>
          <w:color w:val="auto"/>
          <w:sz w:val="21"/>
        </w:rPr>
        <w:t>初赛二等奖：不超过本校区有效成绩数的25%，颁发荣誉证书；</w:t>
      </w:r>
    </w:p>
    <w:p>
      <w:pPr>
        <w:pStyle w:val="11"/>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color w:val="auto"/>
          <w:sz w:val="21"/>
        </w:rPr>
      </w:pPr>
      <w:r>
        <w:rPr>
          <w:rFonts w:hint="eastAsia" w:ascii="宋体" w:hAnsi="宋体" w:eastAsia="宋体" w:cs="宋体"/>
          <w:color w:val="auto"/>
          <w:sz w:val="21"/>
        </w:rPr>
        <w:t>初赛三等奖：不超过本校区有效成绩数的30%，颁发荣誉证书；</w:t>
      </w:r>
    </w:p>
    <w:p>
      <w:pPr>
        <w:pStyle w:val="11"/>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color w:val="auto"/>
          <w:sz w:val="21"/>
        </w:rPr>
      </w:pPr>
      <w:r>
        <w:rPr>
          <w:rFonts w:hint="eastAsia" w:ascii="宋体" w:hAnsi="宋体" w:eastAsia="宋体" w:cs="宋体"/>
          <w:color w:val="auto"/>
          <w:sz w:val="21"/>
        </w:rPr>
        <w:t>初赛优秀奖：不超过本校区有效成绩数的10%，颁发荣誉证书。 </w:t>
      </w:r>
    </w:p>
    <w:p>
      <w:pPr>
        <w:pStyle w:val="11"/>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422" w:firstLineChars="200"/>
        <w:textAlignment w:val="auto"/>
        <w:rPr>
          <w:rFonts w:hint="eastAsia" w:ascii="宋体" w:hAnsi="宋体" w:eastAsia="宋体" w:cs="宋体"/>
          <w:color w:val="auto"/>
          <w:sz w:val="21"/>
        </w:rPr>
      </w:pPr>
      <w:r>
        <w:rPr>
          <w:rStyle w:val="16"/>
          <w:rFonts w:hint="eastAsia" w:ascii="宋体" w:hAnsi="宋体" w:eastAsia="宋体" w:cs="宋体"/>
          <w:color w:val="auto"/>
          <w:sz w:val="21"/>
        </w:rPr>
        <w:t>初赛一、二、三等奖获奖选手将有资格进入复赛（省赛）。</w:t>
      </w:r>
    </w:p>
    <w:p>
      <w:pPr>
        <w:pStyle w:val="11"/>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color w:val="auto"/>
          <w:sz w:val="21"/>
        </w:rPr>
      </w:pPr>
      <w:r>
        <w:rPr>
          <w:rFonts w:hint="eastAsia" w:ascii="宋体" w:hAnsi="宋体" w:eastAsia="宋体" w:cs="宋体"/>
          <w:color w:val="auto"/>
          <w:sz w:val="21"/>
        </w:rPr>
        <w:t>复赛（省赛）分为北部赛区、东部赛区、南部赛区、西部赛区、港澳台赛区五大赛区及1个境外赛区，根据各区域考生的参赛科目分别排名， 分设一等奖、二等奖、三等奖和优秀奖各若干项，如下：</w:t>
      </w:r>
    </w:p>
    <w:p>
      <w:pPr>
        <w:pStyle w:val="11"/>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color w:val="auto"/>
          <w:sz w:val="21"/>
        </w:rPr>
      </w:pPr>
      <w:r>
        <w:rPr>
          <w:rFonts w:hint="eastAsia" w:ascii="宋体" w:hAnsi="宋体" w:eastAsia="宋体" w:cs="宋体"/>
          <w:color w:val="auto"/>
          <w:sz w:val="21"/>
        </w:rPr>
        <w:t>复赛（省赛）一等奖：不超过本赛区有效成绩数的5%，颁发荣誉证书；</w:t>
      </w:r>
    </w:p>
    <w:p>
      <w:pPr>
        <w:pStyle w:val="11"/>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color w:val="auto"/>
          <w:sz w:val="21"/>
        </w:rPr>
      </w:pPr>
      <w:r>
        <w:rPr>
          <w:rFonts w:hint="eastAsia" w:ascii="宋体" w:hAnsi="宋体" w:eastAsia="宋体" w:cs="宋体"/>
          <w:color w:val="auto"/>
          <w:sz w:val="21"/>
        </w:rPr>
        <w:t>复赛（省赛）二等奖：不超过本赛区有效成绩数的15%，颁发荣誉证书；</w:t>
      </w:r>
    </w:p>
    <w:p>
      <w:pPr>
        <w:pStyle w:val="11"/>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color w:val="auto"/>
          <w:sz w:val="21"/>
        </w:rPr>
      </w:pPr>
      <w:r>
        <w:rPr>
          <w:rFonts w:hint="eastAsia" w:ascii="宋体" w:hAnsi="宋体" w:eastAsia="宋体" w:cs="宋体"/>
          <w:color w:val="auto"/>
          <w:sz w:val="21"/>
        </w:rPr>
        <w:t>复赛（省赛）三等奖：不超过本赛区有效成绩数的20%，颁发荣誉证书；</w:t>
      </w:r>
    </w:p>
    <w:p>
      <w:pPr>
        <w:pStyle w:val="11"/>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color w:val="auto"/>
          <w:sz w:val="21"/>
        </w:rPr>
      </w:pPr>
      <w:r>
        <w:rPr>
          <w:rFonts w:hint="eastAsia" w:ascii="宋体" w:hAnsi="宋体" w:eastAsia="宋体" w:cs="宋体"/>
          <w:color w:val="auto"/>
          <w:sz w:val="21"/>
        </w:rPr>
        <w:t>复赛（省赛）优秀奖：不超过本赛区有效成绩数的15%，颁发荣誉证书。 </w:t>
      </w:r>
    </w:p>
    <w:p>
      <w:pPr>
        <w:pStyle w:val="11"/>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422" w:firstLineChars="200"/>
        <w:textAlignment w:val="auto"/>
        <w:rPr>
          <w:rFonts w:hint="eastAsia" w:ascii="宋体" w:hAnsi="宋体" w:eastAsia="宋体" w:cs="宋体"/>
          <w:color w:val="auto"/>
          <w:sz w:val="21"/>
        </w:rPr>
      </w:pPr>
      <w:r>
        <w:rPr>
          <w:rFonts w:hint="eastAsia" w:ascii="宋体" w:hAnsi="宋体" w:eastAsia="宋体" w:cs="宋体"/>
          <w:b/>
          <w:bCs/>
          <w:color w:val="auto"/>
          <w:sz w:val="21"/>
        </w:rPr>
        <w:t>复赛（省赛）一、二等奖获奖选手将有资格进入决赛。</w:t>
      </w:r>
    </w:p>
    <w:p>
      <w:pPr>
        <w:pStyle w:val="11"/>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color w:val="auto"/>
          <w:sz w:val="21"/>
        </w:rPr>
      </w:pPr>
      <w:r>
        <w:rPr>
          <w:rFonts w:hint="eastAsia" w:ascii="宋体" w:hAnsi="宋体" w:eastAsia="宋体" w:cs="宋体"/>
          <w:color w:val="auto"/>
          <w:sz w:val="21"/>
        </w:rPr>
        <w:t>决赛设一等奖、二等奖、三等奖各若干项，总获奖人数不超过总报名数的10%。 </w:t>
      </w:r>
    </w:p>
    <w:p>
      <w:pPr>
        <w:pStyle w:val="11"/>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color w:val="auto"/>
          <w:sz w:val="21"/>
        </w:rPr>
      </w:pPr>
      <w:r>
        <w:rPr>
          <w:rFonts w:hint="eastAsia" w:ascii="宋体" w:hAnsi="宋体" w:eastAsia="宋体" w:cs="宋体"/>
          <w:color w:val="auto"/>
          <w:sz w:val="21"/>
        </w:rPr>
        <w:t>分别如下：</w:t>
      </w:r>
    </w:p>
    <w:p>
      <w:pPr>
        <w:pStyle w:val="11"/>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color w:val="auto"/>
          <w:sz w:val="21"/>
        </w:rPr>
      </w:pPr>
      <w:r>
        <w:rPr>
          <w:rFonts w:hint="eastAsia" w:ascii="宋体" w:hAnsi="宋体" w:eastAsia="宋体" w:cs="宋体"/>
          <w:color w:val="auto"/>
          <w:sz w:val="21"/>
        </w:rPr>
        <w:t>决赛一等奖：不超过本赛区有效成绩数的5%，颁发荣誉证书；</w:t>
      </w:r>
    </w:p>
    <w:p>
      <w:pPr>
        <w:pStyle w:val="11"/>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color w:val="auto"/>
          <w:sz w:val="21"/>
        </w:rPr>
      </w:pPr>
      <w:r>
        <w:rPr>
          <w:rFonts w:hint="eastAsia" w:ascii="宋体" w:hAnsi="宋体" w:eastAsia="宋体" w:cs="宋体"/>
          <w:color w:val="auto"/>
          <w:sz w:val="21"/>
        </w:rPr>
        <w:t>决赛二等奖：不超过本赛区有效成绩数的10%，颁发荣誉证书；</w:t>
      </w:r>
    </w:p>
    <w:p>
      <w:pPr>
        <w:pStyle w:val="11"/>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color w:val="auto"/>
          <w:sz w:val="21"/>
        </w:rPr>
      </w:pPr>
      <w:r>
        <w:rPr>
          <w:rFonts w:hint="eastAsia" w:ascii="宋体" w:hAnsi="宋体" w:eastAsia="宋体" w:cs="宋体"/>
          <w:color w:val="auto"/>
          <w:sz w:val="21"/>
        </w:rPr>
        <w:t>决赛三等奖：不超过本赛区有效成绩数的15%，颁发荣誉证书；</w:t>
      </w:r>
    </w:p>
    <w:p>
      <w:pPr>
        <w:keepNext w:val="0"/>
        <w:keepLines w:val="0"/>
        <w:pageBreakBefore w:val="0"/>
        <w:numPr>
          <w:ilvl w:val="0"/>
          <w:numId w:val="3"/>
        </w:numPr>
        <w:kinsoku/>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参赛指导教师奖项设置</w:t>
      </w:r>
    </w:p>
    <w:p>
      <w:pPr>
        <w:keepNext w:val="0"/>
        <w:keepLines w:val="0"/>
        <w:pageBreakBefore w:val="0"/>
        <w:kinsoku/>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对获得一等奖、二等奖、三等奖的参赛选手指导教师颁发“优秀指导教师”证书。</w:t>
      </w:r>
    </w:p>
    <w:p>
      <w:pPr>
        <w:numPr>
          <w:ilvl w:val="0"/>
          <w:numId w:val="1"/>
        </w:numPr>
        <w:spacing w:before="109" w:beforeLines="25" w:after="109" w:afterLines="25"/>
        <w:ind w:firstLine="482"/>
        <w:rPr>
          <w:rFonts w:hint="eastAsia" w:ascii="Times New Roman" w:hAnsi="Times New Roman" w:eastAsia="宋体" w:cs="Times New Roman"/>
          <w:b/>
          <w:sz w:val="24"/>
          <w:szCs w:val="24"/>
          <w:lang w:val="zh-CN"/>
        </w:rPr>
      </w:pPr>
      <w:r>
        <w:rPr>
          <w:rFonts w:hint="eastAsia" w:ascii="Times New Roman" w:hAnsi="Times New Roman" w:eastAsia="宋体" w:cs="Times New Roman"/>
          <w:b/>
          <w:sz w:val="24"/>
          <w:szCs w:val="24"/>
          <w:lang w:val="zh-CN"/>
        </w:rPr>
        <w:t>竞赛</w:t>
      </w:r>
      <w:r>
        <w:rPr>
          <w:rFonts w:hint="eastAsia" w:ascii="Times New Roman" w:hAnsi="Times New Roman" w:eastAsia="宋体" w:cs="Times New Roman"/>
          <w:b/>
          <w:sz w:val="24"/>
          <w:szCs w:val="24"/>
        </w:rPr>
        <w:t>说明</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仅限在读高校学生报名，根据自身学习情况和实际能力选择参赛。</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参赛院校</w:t>
      </w:r>
      <w:r>
        <w:rPr>
          <w:rFonts w:hint="eastAsia" w:hAnsi="宋体" w:cs="宋体"/>
          <w:color w:val="auto"/>
          <w:lang w:val="en-US" w:eastAsia="zh-CN"/>
        </w:rPr>
        <w:t>或参赛个人</w:t>
      </w:r>
      <w:r>
        <w:rPr>
          <w:rFonts w:hint="eastAsia" w:ascii="宋体" w:hAnsi="宋体" w:eastAsia="宋体" w:cs="宋体"/>
          <w:color w:val="auto"/>
        </w:rPr>
        <w:t>采用在线报名的方式报名参赛。报名需填写学生姓名、学校全称、选填指导老师姓名、参赛项目均展示在证书中，请确保报名信息真实有效，否则会影响参赛资格及奖项发放。</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报名后参赛院校根据项目联系</w:t>
      </w:r>
      <w:r>
        <w:rPr>
          <w:rFonts w:hint="eastAsia" w:hAnsi="宋体" w:cs="宋体"/>
          <w:color w:val="auto"/>
          <w:lang w:val="en-US" w:eastAsia="zh-CN"/>
        </w:rPr>
        <w:t>赛务</w:t>
      </w:r>
      <w:r>
        <w:rPr>
          <w:rFonts w:hint="eastAsia" w:ascii="宋体" w:hAnsi="宋体" w:eastAsia="宋体" w:cs="宋体"/>
          <w:color w:val="auto"/>
        </w:rPr>
        <w:t>工作人员下载相关</w:t>
      </w:r>
      <w:r>
        <w:rPr>
          <w:rFonts w:hint="eastAsia" w:hAnsi="宋体" w:cs="宋体"/>
          <w:color w:val="auto"/>
          <w:lang w:val="en-US" w:eastAsia="zh-CN"/>
        </w:rPr>
        <w:t>竞赛</w:t>
      </w:r>
      <w:r>
        <w:rPr>
          <w:rFonts w:hint="eastAsia" w:ascii="宋体" w:hAnsi="宋体" w:eastAsia="宋体" w:cs="宋体"/>
          <w:color w:val="auto"/>
        </w:rPr>
        <w:t>认证软件并安装。参赛选手应在正式比赛前一周完成竞赛系统账号的注册，并确保账号和密码能正常登录。</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校赛完成后需向赛务组提交现场回执照片。</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大赛</w:t>
      </w:r>
      <w:r>
        <w:rPr>
          <w:rFonts w:hint="eastAsia" w:hAnsi="宋体" w:cs="宋体"/>
          <w:color w:val="auto"/>
          <w:lang w:val="en-US" w:eastAsia="zh-CN"/>
        </w:rPr>
        <w:t>本赛道竞赛</w:t>
      </w:r>
      <w:r>
        <w:rPr>
          <w:rFonts w:hint="eastAsia" w:ascii="宋体" w:hAnsi="宋体" w:eastAsia="宋体" w:cs="宋体"/>
          <w:color w:val="auto"/>
        </w:rPr>
        <w:t>科目比较多，请认真核对，根据项目可获得该科目的大赛配套练习题及备赛资料</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rPr>
        <w:t>初赛免费。复赛报名费(技术服务费)包含比赛平台使用、评审等。决赛</w:t>
      </w:r>
      <w:r>
        <w:rPr>
          <w:rFonts w:hint="eastAsia" w:ascii="宋体" w:hAnsi="宋体" w:eastAsia="宋体" w:cs="宋体"/>
          <w:color w:val="auto"/>
          <w:sz w:val="21"/>
          <w:szCs w:val="21"/>
        </w:rPr>
        <w:t>免费参加，食宿、交通费用自理。</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复赛结束后</w:t>
      </w:r>
      <w:r>
        <w:rPr>
          <w:rFonts w:hint="eastAsia" w:hAnsi="宋体" w:cs="宋体"/>
          <w:color w:val="auto"/>
          <w:sz w:val="21"/>
          <w:szCs w:val="21"/>
          <w:lang w:val="en-US" w:eastAsia="zh-CN"/>
        </w:rPr>
        <w:t>须</w:t>
      </w:r>
      <w:r>
        <w:rPr>
          <w:rFonts w:hint="eastAsia" w:ascii="宋体" w:hAnsi="宋体" w:eastAsia="宋体" w:cs="宋体"/>
          <w:color w:val="auto"/>
          <w:sz w:val="21"/>
          <w:szCs w:val="21"/>
        </w:rPr>
        <w:t>向赛务组提交现场回执照片，具体参考</w:t>
      </w:r>
      <w:bookmarkStart w:id="1" w:name="_GoBack"/>
      <w:bookmarkEnd w:id="1"/>
      <w:r>
        <w:rPr>
          <w:rFonts w:hint="eastAsia" w:ascii="宋体" w:hAnsi="宋体" w:eastAsia="宋体" w:cs="宋体"/>
          <w:color w:val="auto"/>
          <w:sz w:val="21"/>
          <w:szCs w:val="21"/>
        </w:rPr>
        <w:t>大赛本赛道官网http://dasai.ityxb.com/</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参加决赛需设1名指导教师领队。</w:t>
      </w:r>
      <w:r>
        <w:rPr>
          <w:rFonts w:hint="eastAsia" w:ascii="宋体" w:hAnsi="宋体" w:eastAsia="宋体" w:cs="宋体"/>
          <w:color w:val="auto"/>
          <w:sz w:val="21"/>
          <w:szCs w:val="21"/>
        </w:rPr>
        <w:tab/>
      </w:r>
    </w:p>
    <w:p>
      <w:pPr>
        <w:numPr>
          <w:ilvl w:val="0"/>
          <w:numId w:val="1"/>
        </w:numPr>
        <w:spacing w:before="109" w:beforeLines="25" w:after="109" w:afterLines="25"/>
        <w:ind w:firstLine="482"/>
        <w:rPr>
          <w:rFonts w:hint="eastAsia" w:ascii="Times New Roman" w:hAnsi="Times New Roman" w:eastAsia="宋体" w:cs="Times New Roman"/>
          <w:b/>
          <w:sz w:val="24"/>
          <w:szCs w:val="24"/>
          <w:lang w:val="zh-CN"/>
        </w:rPr>
      </w:pPr>
      <w:r>
        <w:rPr>
          <w:rFonts w:hint="eastAsia" w:ascii="Times New Roman" w:hAnsi="Times New Roman" w:eastAsia="宋体" w:cs="Times New Roman"/>
          <w:b/>
          <w:sz w:val="24"/>
          <w:szCs w:val="24"/>
          <w:lang w:val="zh-CN"/>
        </w:rPr>
        <w:t>校赛赛场管理须知</w:t>
      </w:r>
    </w:p>
    <w:p>
      <w:pPr>
        <w:keepNext w:val="0"/>
        <w:keepLines w:val="0"/>
        <w:pageBreakBefore w:val="0"/>
        <w:numPr>
          <w:ilvl w:val="0"/>
          <w:numId w:val="5"/>
        </w:numPr>
        <w:kinsoku/>
        <w:wordWrap/>
        <w:overflowPunct/>
        <w:topLinePunct w:val="0"/>
        <w:autoSpaceDE/>
        <w:autoSpaceDN/>
        <w:bidi w:val="0"/>
        <w:adjustRightInd/>
        <w:snapToGrid/>
        <w:spacing w:line="240" w:lineRule="auto"/>
        <w:ind w:left="-62" w:leftChars="0" w:firstLine="482" w:firstLineChars="0"/>
        <w:textAlignment w:val="auto"/>
        <w:rPr>
          <w:rFonts w:hint="eastAsia" w:ascii="宋体" w:hAnsi="宋体" w:eastAsia="宋体" w:cs="宋体"/>
          <w:color w:val="auto"/>
        </w:rPr>
      </w:pPr>
      <w:r>
        <w:rPr>
          <w:rFonts w:hint="eastAsia" w:ascii="宋体" w:hAnsi="宋体" w:eastAsia="宋体" w:cs="宋体"/>
          <w:color w:val="auto"/>
          <w:kern w:val="0"/>
          <w:sz w:val="21"/>
          <w:szCs w:val="21"/>
        </w:rPr>
        <w:t>即日起赛场负责</w:t>
      </w:r>
      <w:r>
        <w:rPr>
          <w:rFonts w:hint="eastAsia" w:ascii="宋体" w:hAnsi="宋体" w:eastAsia="宋体" w:cs="宋体"/>
          <w:color w:val="auto"/>
          <w:sz w:val="21"/>
          <w:szCs w:val="21"/>
        </w:rPr>
        <w:t>⼈向⼤赛组织委员会提交《赛点设立申</w:t>
      </w:r>
      <w:r>
        <w:rPr>
          <w:rFonts w:hint="eastAsia" w:ascii="宋体" w:hAnsi="宋体" w:eastAsia="宋体" w:cs="宋体"/>
          <w:color w:val="auto"/>
          <w:kern w:val="0"/>
          <w:sz w:val="21"/>
          <w:szCs w:val="21"/>
        </w:rPr>
        <w:t>请表》，并开始组织学生报名参赛，传智杯官网（大赛官网：</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"http://dasai.ityxb.com/" \t "_Blank" </w:instrText>
      </w:r>
      <w:r>
        <w:rPr>
          <w:rFonts w:hint="eastAsia" w:ascii="宋体" w:hAnsi="宋体" w:eastAsia="宋体" w:cs="宋体"/>
          <w:color w:val="auto"/>
          <w:sz w:val="21"/>
          <w:szCs w:val="21"/>
        </w:rPr>
        <w:fldChar w:fldCharType="separate"/>
      </w:r>
      <w:r>
        <w:rPr>
          <w:rFonts w:hint="eastAsia" w:ascii="宋体" w:hAnsi="宋体" w:eastAsia="宋体" w:cs="宋体"/>
          <w:color w:val="auto"/>
          <w:kern w:val="0"/>
          <w:sz w:val="21"/>
          <w:szCs w:val="21"/>
          <w:u w:val="single"/>
        </w:rPr>
        <w:t xml:space="preserve">http://dasai.ityxb.com/ </w:t>
      </w:r>
      <w:r>
        <w:rPr>
          <w:rFonts w:hint="eastAsia" w:ascii="宋体" w:hAnsi="宋体" w:eastAsia="宋体" w:cs="宋体"/>
          <w:color w:val="auto"/>
          <w:kern w:val="0"/>
          <w:sz w:val="21"/>
          <w:szCs w:val="21"/>
          <w:u w:val="single"/>
        </w:rPr>
        <w:fldChar w:fldCharType="end"/>
      </w:r>
      <w:r>
        <w:rPr>
          <w:rFonts w:hint="eastAsia" w:ascii="宋体" w:hAnsi="宋体" w:eastAsia="宋体" w:cs="宋体"/>
          <w:color w:val="auto"/>
          <w:kern w:val="0"/>
          <w:sz w:val="21"/>
          <w:szCs w:val="21"/>
        </w:rPr>
        <w:t>）进行线上报名。</w:t>
      </w:r>
    </w:p>
    <w:p>
      <w:pPr>
        <w:keepNext w:val="0"/>
        <w:keepLines w:val="0"/>
        <w:pageBreakBefore w:val="0"/>
        <w:numPr>
          <w:ilvl w:val="0"/>
          <w:numId w:val="5"/>
        </w:numPr>
        <w:kinsoku/>
        <w:wordWrap/>
        <w:overflowPunct/>
        <w:topLinePunct w:val="0"/>
        <w:autoSpaceDE/>
        <w:autoSpaceDN/>
        <w:bidi w:val="0"/>
        <w:adjustRightInd/>
        <w:snapToGrid/>
        <w:spacing w:line="240" w:lineRule="auto"/>
        <w:ind w:left="-62" w:leftChars="0" w:firstLine="482" w:firstLineChars="0"/>
        <w:textAlignment w:val="auto"/>
        <w:rPr>
          <w:rFonts w:hint="eastAsia" w:ascii="宋体" w:hAnsi="宋体" w:eastAsia="宋体" w:cs="宋体"/>
          <w:color w:val="auto"/>
        </w:rPr>
      </w:pPr>
      <w:r>
        <w:rPr>
          <w:rFonts w:hint="eastAsia" w:ascii="宋体" w:hAnsi="宋体" w:eastAsia="宋体" w:cs="宋体"/>
          <w:color w:val="auto"/>
        </w:rPr>
        <w:t>为</w:t>
      </w:r>
      <w:r>
        <w:rPr>
          <w:rFonts w:hint="eastAsia" w:ascii="宋体" w:hAnsi="宋体" w:eastAsia="宋体" w:cs="宋体"/>
          <w:color w:val="auto"/>
          <w:lang w:val="en-US" w:eastAsia="zh-CN"/>
        </w:rPr>
        <w:t>了检验赛场能否正常运⾏竞赛系统，⼤赛</w:t>
      </w:r>
      <w:r>
        <w:rPr>
          <w:rFonts w:hint="eastAsia" w:hAnsi="宋体" w:cs="宋体"/>
          <w:color w:val="auto"/>
          <w:highlight w:val="none"/>
          <w:lang w:val="en-US" w:eastAsia="zh-CN"/>
        </w:rPr>
        <w:t>本赛道</w:t>
      </w:r>
      <w:r>
        <w:rPr>
          <w:rFonts w:hint="eastAsia" w:ascii="宋体" w:hAnsi="宋体" w:eastAsia="宋体" w:cs="宋体"/>
          <w:color w:val="auto"/>
          <w:lang w:val="en-US" w:eastAsia="zh-CN"/>
        </w:rPr>
        <w:t>规定每个赛场必须提前试运⾏机房竞赛系统，检查赛场服务器、⽹络环境、竞赛系统，确保运⾏状态正常。务必在正式比赛前3个⼯作⽇完成所有竞赛系统的安装，并在正式⽐赛前完成本赛场竞赛系统的调试</w:t>
      </w:r>
      <w:r>
        <w:rPr>
          <w:rFonts w:hint="eastAsia" w:ascii="宋体" w:hAnsi="宋体" w:eastAsia="宋体" w:cs="宋体"/>
          <w:color w:val="auto"/>
        </w:rPr>
        <w:t>。</w:t>
      </w:r>
    </w:p>
    <w:p>
      <w:pPr>
        <w:keepNext w:val="0"/>
        <w:keepLines w:val="0"/>
        <w:pageBreakBefore w:val="0"/>
        <w:numPr>
          <w:ilvl w:val="0"/>
          <w:numId w:val="5"/>
        </w:numPr>
        <w:kinsoku/>
        <w:wordWrap/>
        <w:overflowPunct/>
        <w:topLinePunct w:val="0"/>
        <w:autoSpaceDE/>
        <w:autoSpaceDN/>
        <w:bidi w:val="0"/>
        <w:adjustRightInd/>
        <w:snapToGrid/>
        <w:spacing w:line="240" w:lineRule="auto"/>
        <w:ind w:left="-62" w:leftChars="0" w:firstLine="482" w:firstLineChars="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原则上赛场应设监考⼈员1-2名，按赛场数量配备⽹管员和若⼲名流动监考巡查⼈员。此外，各赛场还应配备负责保卫、医务及后勤⼈员若⼲名，以防意外。</w:t>
      </w:r>
    </w:p>
    <w:p>
      <w:pPr>
        <w:pStyle w:val="20"/>
        <w:keepNext w:val="0"/>
        <w:keepLines w:val="0"/>
        <w:pageBreakBefore w:val="0"/>
        <w:widowControl/>
        <w:numPr>
          <w:ilvl w:val="0"/>
          <w:numId w:val="5"/>
        </w:numPr>
        <w:kinsoku/>
        <w:wordWrap/>
        <w:overflowPunct/>
        <w:topLinePunct w:val="0"/>
        <w:autoSpaceDE/>
        <w:autoSpaceDN/>
        <w:bidi w:val="0"/>
        <w:adjustRightInd/>
        <w:snapToGrid/>
        <w:spacing w:line="240" w:lineRule="auto"/>
        <w:ind w:left="-62" w:leftChars="0" w:firstLine="482"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赛场负责⼈应在赛前召开赛务启动会议，明确监考⼈员、⽹管员等⼯作⼈员的职责，明确⽐赛流程及应急措施。 </w:t>
      </w:r>
    </w:p>
    <w:p>
      <w:pPr>
        <w:pStyle w:val="20"/>
        <w:keepNext w:val="0"/>
        <w:keepLines w:val="0"/>
        <w:pageBreakBefore w:val="0"/>
        <w:widowControl/>
        <w:numPr>
          <w:ilvl w:val="0"/>
          <w:numId w:val="5"/>
        </w:numPr>
        <w:kinsoku/>
        <w:wordWrap/>
        <w:overflowPunct/>
        <w:topLinePunct w:val="0"/>
        <w:autoSpaceDE/>
        <w:autoSpaceDN/>
        <w:bidi w:val="0"/>
        <w:adjustRightInd/>
        <w:snapToGrid/>
        <w:spacing w:line="240" w:lineRule="auto"/>
        <w:ind w:left="-62" w:leftChars="0" w:firstLine="482" w:firstLineChars="0"/>
        <w:jc w:val="left"/>
        <w:textAlignment w:val="auto"/>
        <w:rPr>
          <w:rFonts w:hint="eastAsia" w:ascii="宋体" w:hAnsi="宋体" w:eastAsia="宋体" w:cs="宋体"/>
          <w:color w:val="auto"/>
          <w:kern w:val="0"/>
          <w:sz w:val="21"/>
          <w:szCs w:val="21"/>
        </w:rPr>
      </w:pPr>
      <w:bookmarkStart w:id="0" w:name="OLE_LINK4"/>
      <w:r>
        <w:rPr>
          <w:rFonts w:hint="eastAsia" w:ascii="宋体" w:hAnsi="宋体" w:eastAsia="宋体" w:cs="宋体"/>
          <w:color w:val="auto"/>
          <w:kern w:val="0"/>
          <w:sz w:val="21"/>
          <w:szCs w:val="21"/>
        </w:rPr>
        <w:t>赛场应设置明显的赛场分布图和路线标志牌；赛场⻔⼝应贴有赛场⻔贴，⻔贴的内容包括赛场号、赛项、竞赛时间。</w:t>
      </w:r>
    </w:p>
    <w:bookmarkEnd w:id="0"/>
    <w:p>
      <w:pPr>
        <w:pStyle w:val="20"/>
        <w:keepNext w:val="0"/>
        <w:keepLines w:val="0"/>
        <w:pageBreakBefore w:val="0"/>
        <w:widowControl/>
        <w:numPr>
          <w:ilvl w:val="0"/>
          <w:numId w:val="5"/>
        </w:numPr>
        <w:kinsoku/>
        <w:wordWrap/>
        <w:overflowPunct/>
        <w:topLinePunct w:val="0"/>
        <w:autoSpaceDE/>
        <w:autoSpaceDN/>
        <w:bidi w:val="0"/>
        <w:adjustRightInd/>
        <w:snapToGrid/>
        <w:spacing w:line="240" w:lineRule="auto"/>
        <w:ind w:left="-62" w:leftChars="0" w:firstLine="482"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赛场在开始⽐赛前一天悬挂赛点横幅，内容规范为 </w:t>
      </w:r>
      <w:r>
        <w:rPr>
          <w:rFonts w:hint="eastAsia" w:ascii="宋体" w:hAnsi="宋体" w:eastAsia="宋体" w:cs="宋体"/>
          <w:b/>
          <w:bCs/>
          <w:color w:val="auto"/>
          <w:kern w:val="0"/>
          <w:sz w:val="21"/>
          <w:szCs w:val="21"/>
        </w:rPr>
        <w:t>“传智杯”全国大学生IT技能大赛（**大学赛点）</w:t>
      </w:r>
    </w:p>
    <w:p>
      <w:pPr>
        <w:pStyle w:val="20"/>
        <w:keepNext w:val="0"/>
        <w:keepLines w:val="0"/>
        <w:pageBreakBefore w:val="0"/>
        <w:widowControl/>
        <w:numPr>
          <w:ilvl w:val="0"/>
          <w:numId w:val="5"/>
        </w:numPr>
        <w:kinsoku/>
        <w:wordWrap/>
        <w:overflowPunct/>
        <w:topLinePunct w:val="0"/>
        <w:autoSpaceDE/>
        <w:autoSpaceDN/>
        <w:bidi w:val="0"/>
        <w:adjustRightInd/>
        <w:snapToGrid/>
        <w:spacing w:line="240" w:lineRule="auto"/>
        <w:ind w:left="-62" w:leftChars="0" w:firstLine="482"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赛场应根据赛场分布情况，并安排相关⼈员组织参赛选⼿参赛，维持⽐赛秩序，以免造成赛场外的混乱。</w:t>
      </w:r>
    </w:p>
    <w:p>
      <w:pPr>
        <w:pStyle w:val="20"/>
        <w:keepNext w:val="0"/>
        <w:keepLines w:val="0"/>
        <w:pageBreakBefore w:val="0"/>
        <w:widowControl/>
        <w:numPr>
          <w:ilvl w:val="0"/>
          <w:numId w:val="5"/>
        </w:numPr>
        <w:kinsoku/>
        <w:wordWrap/>
        <w:overflowPunct/>
        <w:topLinePunct w:val="0"/>
        <w:autoSpaceDE/>
        <w:autoSpaceDN/>
        <w:bidi w:val="0"/>
        <w:adjustRightInd/>
        <w:snapToGrid/>
        <w:spacing w:line="240" w:lineRule="auto"/>
        <w:ind w:left="-62" w:leftChars="0" w:firstLine="482"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赛场应事先调整好⽐赛前⼀天的教学⼯作，以保证赛场能在⽐赛前⼀天完成赛场⾃检，⾃检后不再允许其他⼈员进⼊机房上机操作，并禁⽤所有机器的还原卡，同时关闭防病毒软件，并与相关部⻔确认，保证⽐赛当天的⽹络和供电正常。</w:t>
      </w:r>
    </w:p>
    <w:p>
      <w:pPr>
        <w:pStyle w:val="20"/>
        <w:keepNext w:val="0"/>
        <w:keepLines w:val="0"/>
        <w:pageBreakBefore w:val="0"/>
        <w:widowControl/>
        <w:numPr>
          <w:ilvl w:val="0"/>
          <w:numId w:val="5"/>
        </w:numPr>
        <w:kinsoku/>
        <w:wordWrap/>
        <w:overflowPunct/>
        <w:topLinePunct w:val="0"/>
        <w:autoSpaceDE/>
        <w:autoSpaceDN/>
        <w:bidi w:val="0"/>
        <w:adjustRightInd/>
        <w:snapToGrid/>
        <w:spacing w:line="240" w:lineRule="auto"/>
        <w:ind w:left="-62" w:leftChars="0" w:firstLine="482"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赛场负责⼈与监考⼈员应在开始⽐赛前15分钟启动每台电脑，确认进⼊电脑登录界⾯，再组织参赛选⼿进场⼊座，监考⼈员宣读竞赛规则及注意事项。</w:t>
      </w:r>
    </w:p>
    <w:p>
      <w:pPr>
        <w:pStyle w:val="20"/>
        <w:keepNext w:val="0"/>
        <w:keepLines w:val="0"/>
        <w:pageBreakBefore w:val="0"/>
        <w:widowControl/>
        <w:numPr>
          <w:ilvl w:val="0"/>
          <w:numId w:val="5"/>
        </w:numPr>
        <w:kinsoku/>
        <w:wordWrap/>
        <w:overflowPunct/>
        <w:topLinePunct w:val="0"/>
        <w:autoSpaceDE/>
        <w:autoSpaceDN/>
        <w:bidi w:val="0"/>
        <w:adjustRightInd/>
        <w:snapToGrid/>
        <w:spacing w:line="240" w:lineRule="auto"/>
        <w:ind w:left="-62" w:leftChars="0" w:firstLine="482"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监考⼈员指导参赛选⼿输⼊规范的登录账号和密码正确进⼊竞赛平台，⽐赛⽴即开始。</w:t>
      </w:r>
    </w:p>
    <w:p>
      <w:pPr>
        <w:pStyle w:val="20"/>
        <w:keepNext w:val="0"/>
        <w:keepLines w:val="0"/>
        <w:pageBreakBefore w:val="0"/>
        <w:widowControl/>
        <w:numPr>
          <w:ilvl w:val="0"/>
          <w:numId w:val="5"/>
        </w:numPr>
        <w:kinsoku/>
        <w:wordWrap/>
        <w:overflowPunct/>
        <w:topLinePunct w:val="0"/>
        <w:autoSpaceDE/>
        <w:autoSpaceDN/>
        <w:bidi w:val="0"/>
        <w:adjustRightInd/>
        <w:snapToGrid/>
        <w:spacing w:line="240" w:lineRule="auto"/>
        <w:ind w:left="-62" w:leftChars="0" w:firstLine="482"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⽐赛结束以后，电脑将⽴即显示选⼿成绩。所有成绩数据将⾃动上传服务器。赛场负责⼈可从组委会下载⽐赛成绩。 </w:t>
      </w:r>
    </w:p>
    <w:p>
      <w:pPr>
        <w:pStyle w:val="20"/>
        <w:keepNext w:val="0"/>
        <w:keepLines w:val="0"/>
        <w:pageBreakBefore w:val="0"/>
        <w:widowControl/>
        <w:numPr>
          <w:ilvl w:val="0"/>
          <w:numId w:val="5"/>
        </w:numPr>
        <w:kinsoku/>
        <w:wordWrap/>
        <w:overflowPunct/>
        <w:topLinePunct w:val="0"/>
        <w:autoSpaceDE/>
        <w:autoSpaceDN/>
        <w:bidi w:val="0"/>
        <w:adjustRightInd/>
        <w:snapToGrid/>
        <w:spacing w:line="240" w:lineRule="auto"/>
        <w:ind w:left="-62" w:leftChars="0" w:firstLine="482" w:firstLineChars="0"/>
        <w:jc w:val="left"/>
        <w:textAlignment w:val="auto"/>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赛</w:t>
      </w:r>
      <w:r>
        <w:rPr>
          <w:rFonts w:hint="eastAsia" w:ascii="宋体" w:hAnsi="宋体" w:eastAsia="宋体" w:cs="宋体"/>
          <w:color w:val="auto"/>
          <w:kern w:val="0"/>
          <w:sz w:val="21"/>
          <w:szCs w:val="21"/>
        </w:rPr>
        <w:t xml:space="preserve">场负责⼈汇总赛后素材照片（赛务启动会议、现场比拼等）打包提交至组织委员会邮箱 （ </w:t>
      </w: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HYPERLINK "mailto:liucongcong@itcast.cn" \t "_Blank"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liucongcong@itcast.cn</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 xml:space="preserve"> ），组织委员会将根据实际情况在大赛官网及媒体渠道进行同步播报。</w:t>
      </w:r>
    </w:p>
    <w:p>
      <w:pPr>
        <w:numPr>
          <w:ilvl w:val="0"/>
          <w:numId w:val="1"/>
        </w:numPr>
        <w:spacing w:before="109" w:beforeLines="25" w:after="109" w:afterLines="25"/>
        <w:ind w:firstLine="482"/>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申诉与仲裁</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参赛队对不符合竞赛规定的评判、奖励，以及对工作人员的违规行为等，均可提出申诉。</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非竞赛成绩的申诉应在竞赛结束后2小时内提出；与竞赛成绩相关的申诉应在竞赛成绩发布后2小时内提出，以上申诉超出时效将不予受理。</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申诉时，应按照规定的程序由参赛队领队向大赛仲裁组递交书面申诉书。应对申诉事件的现象、发生的时间、涉及的人员、申诉依据与理由等进行充分、实事求是的叙述。申诉报告须有申诉的参赛选手、领队签名。</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大赛仲裁组收到申诉报告后，应根据申诉事由进行审查，6小时内书面通知申诉方，及时告知仲裁结果。</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申诉人不满意仲裁组的仲裁结果，可向大赛组织委员会提出复议申请。</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大赛不因申诉事件而组织重赛。</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大赛组织委员会的复议结果为最终结果。</w:t>
      </w:r>
    </w:p>
    <w:p>
      <w:pPr>
        <w:numPr>
          <w:ilvl w:val="0"/>
          <w:numId w:val="1"/>
        </w:numPr>
        <w:spacing w:before="109" w:beforeLines="25" w:after="109" w:afterLines="25"/>
        <w:ind w:firstLine="482"/>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大赛资源下载</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大赛各赛项学习资源、参赛流程等，请上大赛本赛道官网进行下载（http://dasai.ityxb.com/）；</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各项目竞赛大纲请参考</w:t>
      </w:r>
      <w:r>
        <w:rPr>
          <w:rFonts w:hint="eastAsia" w:hAnsi="宋体" w:cs="宋体"/>
          <w:color w:val="auto"/>
          <w:sz w:val="21"/>
          <w:szCs w:val="21"/>
          <w:lang w:val="en-US" w:eastAsia="zh-CN"/>
        </w:rPr>
        <w:t>本赛道</w:t>
      </w:r>
      <w:r>
        <w:rPr>
          <w:rFonts w:hint="eastAsia" w:ascii="宋体" w:hAnsi="宋体" w:eastAsia="宋体" w:cs="宋体"/>
          <w:color w:val="auto"/>
          <w:sz w:val="21"/>
          <w:szCs w:val="21"/>
        </w:rPr>
        <w:t>官网；</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校赛所用到的表单请到大赛</w:t>
      </w:r>
      <w:r>
        <w:rPr>
          <w:rFonts w:hint="eastAsia" w:hAnsi="宋体" w:cs="宋体"/>
          <w:color w:val="auto"/>
          <w:sz w:val="21"/>
          <w:szCs w:val="21"/>
          <w:lang w:val="en-US" w:eastAsia="zh-CN"/>
        </w:rPr>
        <w:t>本赛道</w:t>
      </w:r>
      <w:r>
        <w:rPr>
          <w:rFonts w:hint="eastAsia" w:ascii="宋体" w:hAnsi="宋体" w:eastAsia="宋体" w:cs="宋体"/>
          <w:color w:val="auto"/>
          <w:sz w:val="21"/>
          <w:szCs w:val="21"/>
        </w:rPr>
        <w:t>官网下载或咨询赛务组工作人员。</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其他事项可咨询赛务组工作人员。</w:t>
      </w:r>
    </w:p>
    <w:sectPr>
      <w:headerReference r:id="rId7" w:type="first"/>
      <w:footerReference r:id="rId10" w:type="first"/>
      <w:headerReference r:id="rId5" w:type="default"/>
      <w:footerReference r:id="rId8" w:type="default"/>
      <w:headerReference r:id="rId6" w:type="even"/>
      <w:footerReference r:id="rId9" w:type="even"/>
      <w:pgSz w:w="11906" w:h="16838"/>
      <w:pgMar w:top="1701" w:right="1418" w:bottom="1418" w:left="1418" w:header="567" w:footer="851" w:gutter="0"/>
      <w:cols w:space="425" w:num="1"/>
      <w:docGrid w:type="lines" w:linePitch="442" w:charSpace="19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ind w:firstLine="360"/>
      <w:rPr>
        <w:rStyle w:val="17"/>
      </w:rPr>
    </w:pPr>
    <w:r>
      <w:rPr>
        <w:rStyle w:val="17"/>
      </w:rPr>
      <w:fldChar w:fldCharType="begin"/>
    </w:r>
    <w:r>
      <w:rPr>
        <w:rStyle w:val="17"/>
      </w:rPr>
      <w:instrText xml:space="preserve">PAGE  </w:instrText>
    </w:r>
    <w:r>
      <w:rPr>
        <w:rStyle w:val="17"/>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E60D0B"/>
    <w:multiLevelType w:val="singleLevel"/>
    <w:tmpl w:val="C9E60D0B"/>
    <w:lvl w:ilvl="0" w:tentative="0">
      <w:start w:val="1"/>
      <w:numFmt w:val="decimal"/>
      <w:suff w:val="nothing"/>
      <w:lvlText w:val="%1．"/>
      <w:lvlJc w:val="left"/>
      <w:pPr>
        <w:ind w:left="0" w:firstLine="400"/>
      </w:pPr>
      <w:rPr>
        <w:rFonts w:hint="default"/>
      </w:rPr>
    </w:lvl>
  </w:abstractNum>
  <w:abstractNum w:abstractNumId="1">
    <w:nsid w:val="D1BE1C20"/>
    <w:multiLevelType w:val="singleLevel"/>
    <w:tmpl w:val="D1BE1C20"/>
    <w:lvl w:ilvl="0" w:tentative="0">
      <w:start w:val="1"/>
      <w:numFmt w:val="chineseCounting"/>
      <w:suff w:val="nothing"/>
      <w:lvlText w:val="%1、"/>
      <w:lvlJc w:val="left"/>
      <w:pPr>
        <w:ind w:left="0" w:firstLine="420"/>
      </w:pPr>
      <w:rPr>
        <w:rFonts w:hint="eastAsia"/>
      </w:rPr>
    </w:lvl>
  </w:abstractNum>
  <w:abstractNum w:abstractNumId="2">
    <w:nsid w:val="D3FE67FD"/>
    <w:multiLevelType w:val="singleLevel"/>
    <w:tmpl w:val="D3FE67FD"/>
    <w:lvl w:ilvl="0" w:tentative="0">
      <w:start w:val="1"/>
      <w:numFmt w:val="decimal"/>
      <w:suff w:val="nothing"/>
      <w:lvlText w:val="%1．"/>
      <w:lvlJc w:val="left"/>
      <w:pPr>
        <w:ind w:left="-60" w:firstLine="400"/>
      </w:pPr>
      <w:rPr>
        <w:rFonts w:hint="default"/>
      </w:rPr>
    </w:lvl>
  </w:abstractNum>
  <w:abstractNum w:abstractNumId="3">
    <w:nsid w:val="0CE822D3"/>
    <w:multiLevelType w:val="singleLevel"/>
    <w:tmpl w:val="0CE822D3"/>
    <w:lvl w:ilvl="0" w:tentative="0">
      <w:start w:val="1"/>
      <w:numFmt w:val="decimal"/>
      <w:suff w:val="nothing"/>
      <w:lvlText w:val="%1．"/>
      <w:lvlJc w:val="left"/>
      <w:pPr>
        <w:ind w:left="0" w:firstLine="400"/>
      </w:pPr>
      <w:rPr>
        <w:rFonts w:hint="default"/>
      </w:rPr>
    </w:lvl>
  </w:abstractNum>
  <w:abstractNum w:abstractNumId="4">
    <w:nsid w:val="482A06CC"/>
    <w:multiLevelType w:val="singleLevel"/>
    <w:tmpl w:val="482A06CC"/>
    <w:lvl w:ilvl="0" w:tentative="0">
      <w:start w:val="1"/>
      <w:numFmt w:val="decimal"/>
      <w:suff w:val="nothing"/>
      <w:lvlText w:val="%1．"/>
      <w:lvlJc w:val="left"/>
      <w:pPr>
        <w:ind w:left="0" w:firstLine="400"/>
      </w:pPr>
      <w:rPr>
        <w:rFonts w:hint="default"/>
      </w:rPr>
    </w:lvl>
  </w:abstractNum>
  <w:abstractNum w:abstractNumId="5">
    <w:nsid w:val="7A653CD4"/>
    <w:multiLevelType w:val="singleLevel"/>
    <w:tmpl w:val="7A653CD4"/>
    <w:lvl w:ilvl="0" w:tentative="0">
      <w:start w:val="1"/>
      <w:numFmt w:val="decimal"/>
      <w:suff w:val="nothing"/>
      <w:lvlText w:val="%1．"/>
      <w:lvlJc w:val="left"/>
      <w:pPr>
        <w:ind w:left="0" w:firstLine="400"/>
      </w:pPr>
      <w:rPr>
        <w:rFonts w:hint="default"/>
      </w:rPr>
    </w:lvl>
  </w:abstractNum>
  <w:abstractNum w:abstractNumId="6">
    <w:nsid w:val="7BEA0645"/>
    <w:multiLevelType w:val="singleLevel"/>
    <w:tmpl w:val="7BEA0645"/>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1"/>
  <w:drawingGridVerticalSpacing w:val="22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4OWE0ZWVlZGY2YzZkMGRiYWI2Mzc2ZjEyMTEwZTcifQ=="/>
  </w:docVars>
  <w:rsids>
    <w:rsidRoot w:val="00CE3B2D"/>
    <w:rsid w:val="00011C8B"/>
    <w:rsid w:val="000244CB"/>
    <w:rsid w:val="00024D0A"/>
    <w:rsid w:val="000258F3"/>
    <w:rsid w:val="00036393"/>
    <w:rsid w:val="00042A1A"/>
    <w:rsid w:val="0004481D"/>
    <w:rsid w:val="00045BC9"/>
    <w:rsid w:val="0004705C"/>
    <w:rsid w:val="00055E5A"/>
    <w:rsid w:val="00056BDF"/>
    <w:rsid w:val="000579B5"/>
    <w:rsid w:val="00060195"/>
    <w:rsid w:val="00060934"/>
    <w:rsid w:val="0006163A"/>
    <w:rsid w:val="00062CD3"/>
    <w:rsid w:val="000637D3"/>
    <w:rsid w:val="00071057"/>
    <w:rsid w:val="00071C27"/>
    <w:rsid w:val="00072998"/>
    <w:rsid w:val="00072EA6"/>
    <w:rsid w:val="0008081D"/>
    <w:rsid w:val="000863E5"/>
    <w:rsid w:val="000926C9"/>
    <w:rsid w:val="000A00A5"/>
    <w:rsid w:val="000A1F49"/>
    <w:rsid w:val="000A20D2"/>
    <w:rsid w:val="000A3726"/>
    <w:rsid w:val="000A3CAB"/>
    <w:rsid w:val="000B553C"/>
    <w:rsid w:val="000B7591"/>
    <w:rsid w:val="000C2677"/>
    <w:rsid w:val="000C55D1"/>
    <w:rsid w:val="000C5D02"/>
    <w:rsid w:val="000D2E84"/>
    <w:rsid w:val="000D3021"/>
    <w:rsid w:val="000D4774"/>
    <w:rsid w:val="000D4E2F"/>
    <w:rsid w:val="000D66F8"/>
    <w:rsid w:val="000D6CC9"/>
    <w:rsid w:val="000E196F"/>
    <w:rsid w:val="000E2466"/>
    <w:rsid w:val="000E717A"/>
    <w:rsid w:val="000F1803"/>
    <w:rsid w:val="000F22D5"/>
    <w:rsid w:val="000F27EB"/>
    <w:rsid w:val="000F5464"/>
    <w:rsid w:val="00101869"/>
    <w:rsid w:val="00105C80"/>
    <w:rsid w:val="00105FD5"/>
    <w:rsid w:val="0010667E"/>
    <w:rsid w:val="00110DBE"/>
    <w:rsid w:val="001138AF"/>
    <w:rsid w:val="00114F41"/>
    <w:rsid w:val="00120A82"/>
    <w:rsid w:val="00122F9D"/>
    <w:rsid w:val="0012422F"/>
    <w:rsid w:val="00124C33"/>
    <w:rsid w:val="00124D73"/>
    <w:rsid w:val="00130F15"/>
    <w:rsid w:val="0013359A"/>
    <w:rsid w:val="001362FC"/>
    <w:rsid w:val="00136687"/>
    <w:rsid w:val="001406ED"/>
    <w:rsid w:val="0014681B"/>
    <w:rsid w:val="001469B0"/>
    <w:rsid w:val="00150A49"/>
    <w:rsid w:val="00152937"/>
    <w:rsid w:val="00152B9E"/>
    <w:rsid w:val="00155C6E"/>
    <w:rsid w:val="00160EC4"/>
    <w:rsid w:val="00162154"/>
    <w:rsid w:val="00162B93"/>
    <w:rsid w:val="0016697C"/>
    <w:rsid w:val="00174D6E"/>
    <w:rsid w:val="00176545"/>
    <w:rsid w:val="00176D86"/>
    <w:rsid w:val="00176FB3"/>
    <w:rsid w:val="001777A8"/>
    <w:rsid w:val="00181270"/>
    <w:rsid w:val="0018166A"/>
    <w:rsid w:val="00183D04"/>
    <w:rsid w:val="00186522"/>
    <w:rsid w:val="00187D4F"/>
    <w:rsid w:val="0019483C"/>
    <w:rsid w:val="00194AEF"/>
    <w:rsid w:val="0019777F"/>
    <w:rsid w:val="001A5435"/>
    <w:rsid w:val="001A5B36"/>
    <w:rsid w:val="001A7042"/>
    <w:rsid w:val="001B5083"/>
    <w:rsid w:val="001B7C2A"/>
    <w:rsid w:val="001C0136"/>
    <w:rsid w:val="001C5960"/>
    <w:rsid w:val="001D33F8"/>
    <w:rsid w:val="001E04E5"/>
    <w:rsid w:val="001E0ACA"/>
    <w:rsid w:val="001E2103"/>
    <w:rsid w:val="001E4B97"/>
    <w:rsid w:val="001F2C37"/>
    <w:rsid w:val="001F3E25"/>
    <w:rsid w:val="001F7AA2"/>
    <w:rsid w:val="00206796"/>
    <w:rsid w:val="002131EB"/>
    <w:rsid w:val="0021351B"/>
    <w:rsid w:val="00214D3E"/>
    <w:rsid w:val="00221F43"/>
    <w:rsid w:val="002232D6"/>
    <w:rsid w:val="00232F32"/>
    <w:rsid w:val="002347EE"/>
    <w:rsid w:val="002367D5"/>
    <w:rsid w:val="0024263C"/>
    <w:rsid w:val="00245EAC"/>
    <w:rsid w:val="002468E8"/>
    <w:rsid w:val="00247AE2"/>
    <w:rsid w:val="00251212"/>
    <w:rsid w:val="00251B55"/>
    <w:rsid w:val="00252244"/>
    <w:rsid w:val="00256E73"/>
    <w:rsid w:val="00256F1B"/>
    <w:rsid w:val="00260518"/>
    <w:rsid w:val="002608E5"/>
    <w:rsid w:val="00265C6C"/>
    <w:rsid w:val="00267225"/>
    <w:rsid w:val="0027464F"/>
    <w:rsid w:val="002768C7"/>
    <w:rsid w:val="0028047C"/>
    <w:rsid w:val="00280606"/>
    <w:rsid w:val="00282A95"/>
    <w:rsid w:val="00284BF0"/>
    <w:rsid w:val="00285B04"/>
    <w:rsid w:val="002910ED"/>
    <w:rsid w:val="00292A9C"/>
    <w:rsid w:val="002A05F0"/>
    <w:rsid w:val="002A0939"/>
    <w:rsid w:val="002A0B2B"/>
    <w:rsid w:val="002A11E4"/>
    <w:rsid w:val="002A1592"/>
    <w:rsid w:val="002A2CE6"/>
    <w:rsid w:val="002A5FD9"/>
    <w:rsid w:val="002A71C8"/>
    <w:rsid w:val="002B7EE6"/>
    <w:rsid w:val="002C0423"/>
    <w:rsid w:val="002C2E0B"/>
    <w:rsid w:val="002C6B3E"/>
    <w:rsid w:val="002C7A0A"/>
    <w:rsid w:val="002D24E8"/>
    <w:rsid w:val="002D2E7B"/>
    <w:rsid w:val="002D4EF1"/>
    <w:rsid w:val="002E0072"/>
    <w:rsid w:val="002E115A"/>
    <w:rsid w:val="002E31F8"/>
    <w:rsid w:val="002E49E8"/>
    <w:rsid w:val="002E592B"/>
    <w:rsid w:val="002E7587"/>
    <w:rsid w:val="002F2401"/>
    <w:rsid w:val="002F5FC4"/>
    <w:rsid w:val="002F7921"/>
    <w:rsid w:val="003155CA"/>
    <w:rsid w:val="00317F9A"/>
    <w:rsid w:val="00320658"/>
    <w:rsid w:val="00320EA4"/>
    <w:rsid w:val="00321000"/>
    <w:rsid w:val="00321255"/>
    <w:rsid w:val="00326A1F"/>
    <w:rsid w:val="00330D74"/>
    <w:rsid w:val="00331D2A"/>
    <w:rsid w:val="00331EDA"/>
    <w:rsid w:val="00333584"/>
    <w:rsid w:val="003338EB"/>
    <w:rsid w:val="00333AAB"/>
    <w:rsid w:val="00333D2B"/>
    <w:rsid w:val="0033476E"/>
    <w:rsid w:val="0033586D"/>
    <w:rsid w:val="003412C4"/>
    <w:rsid w:val="00343700"/>
    <w:rsid w:val="00343FD3"/>
    <w:rsid w:val="003514C1"/>
    <w:rsid w:val="00352E3D"/>
    <w:rsid w:val="00353975"/>
    <w:rsid w:val="00353994"/>
    <w:rsid w:val="00356879"/>
    <w:rsid w:val="0036139B"/>
    <w:rsid w:val="00362C1E"/>
    <w:rsid w:val="0036624F"/>
    <w:rsid w:val="00366ADB"/>
    <w:rsid w:val="00370E96"/>
    <w:rsid w:val="00371443"/>
    <w:rsid w:val="00374370"/>
    <w:rsid w:val="00377E79"/>
    <w:rsid w:val="00383CCD"/>
    <w:rsid w:val="00391B3C"/>
    <w:rsid w:val="00395010"/>
    <w:rsid w:val="003A0DFB"/>
    <w:rsid w:val="003A11AE"/>
    <w:rsid w:val="003A21A7"/>
    <w:rsid w:val="003B132B"/>
    <w:rsid w:val="003B2F3B"/>
    <w:rsid w:val="003B3C4A"/>
    <w:rsid w:val="003B3CF4"/>
    <w:rsid w:val="003B4A0D"/>
    <w:rsid w:val="003B4BA3"/>
    <w:rsid w:val="003B5B9F"/>
    <w:rsid w:val="003C1306"/>
    <w:rsid w:val="003C157C"/>
    <w:rsid w:val="003C19E5"/>
    <w:rsid w:val="003C6FFE"/>
    <w:rsid w:val="003C75E2"/>
    <w:rsid w:val="003F102F"/>
    <w:rsid w:val="003F14EA"/>
    <w:rsid w:val="003F39A6"/>
    <w:rsid w:val="003F3A5F"/>
    <w:rsid w:val="003F3CF4"/>
    <w:rsid w:val="003F61EB"/>
    <w:rsid w:val="003F6999"/>
    <w:rsid w:val="003F795A"/>
    <w:rsid w:val="004035FD"/>
    <w:rsid w:val="00403C54"/>
    <w:rsid w:val="00414189"/>
    <w:rsid w:val="00420445"/>
    <w:rsid w:val="00421434"/>
    <w:rsid w:val="00421943"/>
    <w:rsid w:val="0042543E"/>
    <w:rsid w:val="00426DA0"/>
    <w:rsid w:val="00432440"/>
    <w:rsid w:val="004328E0"/>
    <w:rsid w:val="004359E0"/>
    <w:rsid w:val="00442471"/>
    <w:rsid w:val="004430E6"/>
    <w:rsid w:val="004461D6"/>
    <w:rsid w:val="00446A25"/>
    <w:rsid w:val="0045228A"/>
    <w:rsid w:val="00452C5A"/>
    <w:rsid w:val="00453211"/>
    <w:rsid w:val="004532DE"/>
    <w:rsid w:val="0045755D"/>
    <w:rsid w:val="004622C6"/>
    <w:rsid w:val="00463E6E"/>
    <w:rsid w:val="00465991"/>
    <w:rsid w:val="00471539"/>
    <w:rsid w:val="00476515"/>
    <w:rsid w:val="00481085"/>
    <w:rsid w:val="00491207"/>
    <w:rsid w:val="00491746"/>
    <w:rsid w:val="0049558D"/>
    <w:rsid w:val="004959DD"/>
    <w:rsid w:val="004A0128"/>
    <w:rsid w:val="004A5800"/>
    <w:rsid w:val="004B1464"/>
    <w:rsid w:val="004B4EC1"/>
    <w:rsid w:val="004B6DAC"/>
    <w:rsid w:val="004C59BD"/>
    <w:rsid w:val="004D0D8F"/>
    <w:rsid w:val="004D31F5"/>
    <w:rsid w:val="004D3E4B"/>
    <w:rsid w:val="004D4CCD"/>
    <w:rsid w:val="004D587E"/>
    <w:rsid w:val="004E2B92"/>
    <w:rsid w:val="004E70B7"/>
    <w:rsid w:val="004F0F66"/>
    <w:rsid w:val="004F338F"/>
    <w:rsid w:val="004F6133"/>
    <w:rsid w:val="00500C75"/>
    <w:rsid w:val="00503F59"/>
    <w:rsid w:val="00507C64"/>
    <w:rsid w:val="0051174F"/>
    <w:rsid w:val="005137C5"/>
    <w:rsid w:val="00520A7D"/>
    <w:rsid w:val="005234AC"/>
    <w:rsid w:val="00523763"/>
    <w:rsid w:val="005239A1"/>
    <w:rsid w:val="005250AF"/>
    <w:rsid w:val="00532898"/>
    <w:rsid w:val="0053310C"/>
    <w:rsid w:val="00551647"/>
    <w:rsid w:val="00553FBB"/>
    <w:rsid w:val="0056515E"/>
    <w:rsid w:val="005706B4"/>
    <w:rsid w:val="005766C4"/>
    <w:rsid w:val="0059009B"/>
    <w:rsid w:val="00593AA5"/>
    <w:rsid w:val="00594660"/>
    <w:rsid w:val="005946C5"/>
    <w:rsid w:val="005972AF"/>
    <w:rsid w:val="005A158E"/>
    <w:rsid w:val="005A1B51"/>
    <w:rsid w:val="005A3461"/>
    <w:rsid w:val="005A4CBE"/>
    <w:rsid w:val="005A609B"/>
    <w:rsid w:val="005B26B0"/>
    <w:rsid w:val="005B5F78"/>
    <w:rsid w:val="005C07C8"/>
    <w:rsid w:val="005C6EFC"/>
    <w:rsid w:val="005D0EE6"/>
    <w:rsid w:val="005D1551"/>
    <w:rsid w:val="005D1F0A"/>
    <w:rsid w:val="005D273F"/>
    <w:rsid w:val="005D5A60"/>
    <w:rsid w:val="005E277F"/>
    <w:rsid w:val="005E62C0"/>
    <w:rsid w:val="005E673C"/>
    <w:rsid w:val="005E6E98"/>
    <w:rsid w:val="005F20CB"/>
    <w:rsid w:val="005F7B59"/>
    <w:rsid w:val="00600AF6"/>
    <w:rsid w:val="00601468"/>
    <w:rsid w:val="006024DD"/>
    <w:rsid w:val="0060404F"/>
    <w:rsid w:val="00605802"/>
    <w:rsid w:val="00611283"/>
    <w:rsid w:val="00612EF9"/>
    <w:rsid w:val="00614BFB"/>
    <w:rsid w:val="00615ACD"/>
    <w:rsid w:val="00615EFD"/>
    <w:rsid w:val="00621066"/>
    <w:rsid w:val="006255E8"/>
    <w:rsid w:val="00626479"/>
    <w:rsid w:val="006306A7"/>
    <w:rsid w:val="00631C3C"/>
    <w:rsid w:val="006333F1"/>
    <w:rsid w:val="006334DC"/>
    <w:rsid w:val="006403D7"/>
    <w:rsid w:val="00643A04"/>
    <w:rsid w:val="0064549C"/>
    <w:rsid w:val="00647DC8"/>
    <w:rsid w:val="0065225A"/>
    <w:rsid w:val="0065320E"/>
    <w:rsid w:val="006532C5"/>
    <w:rsid w:val="00657647"/>
    <w:rsid w:val="0066088F"/>
    <w:rsid w:val="00670D14"/>
    <w:rsid w:val="00674383"/>
    <w:rsid w:val="006819F8"/>
    <w:rsid w:val="0068285F"/>
    <w:rsid w:val="006838B7"/>
    <w:rsid w:val="00684C51"/>
    <w:rsid w:val="00684E49"/>
    <w:rsid w:val="00686E74"/>
    <w:rsid w:val="00691F8B"/>
    <w:rsid w:val="006970AA"/>
    <w:rsid w:val="006A13C3"/>
    <w:rsid w:val="006A3414"/>
    <w:rsid w:val="006B19C4"/>
    <w:rsid w:val="006B2557"/>
    <w:rsid w:val="006B7063"/>
    <w:rsid w:val="006D02DC"/>
    <w:rsid w:val="006D22F8"/>
    <w:rsid w:val="006D5318"/>
    <w:rsid w:val="006D6B65"/>
    <w:rsid w:val="006E06BF"/>
    <w:rsid w:val="006E18EC"/>
    <w:rsid w:val="006E2A00"/>
    <w:rsid w:val="006E319E"/>
    <w:rsid w:val="006E3950"/>
    <w:rsid w:val="006E5619"/>
    <w:rsid w:val="006E580B"/>
    <w:rsid w:val="006F37EA"/>
    <w:rsid w:val="006F436D"/>
    <w:rsid w:val="006F5C4F"/>
    <w:rsid w:val="00701173"/>
    <w:rsid w:val="007060A6"/>
    <w:rsid w:val="00706A8C"/>
    <w:rsid w:val="00710B20"/>
    <w:rsid w:val="00713BF9"/>
    <w:rsid w:val="00717F00"/>
    <w:rsid w:val="00721142"/>
    <w:rsid w:val="00723D58"/>
    <w:rsid w:val="00723E35"/>
    <w:rsid w:val="007320A8"/>
    <w:rsid w:val="00735192"/>
    <w:rsid w:val="00735E7F"/>
    <w:rsid w:val="00737786"/>
    <w:rsid w:val="00740AD3"/>
    <w:rsid w:val="00740CC9"/>
    <w:rsid w:val="00741D2A"/>
    <w:rsid w:val="00742E4E"/>
    <w:rsid w:val="007448DB"/>
    <w:rsid w:val="0075006F"/>
    <w:rsid w:val="0075025E"/>
    <w:rsid w:val="007513DF"/>
    <w:rsid w:val="00755F27"/>
    <w:rsid w:val="00757F19"/>
    <w:rsid w:val="00761207"/>
    <w:rsid w:val="00761291"/>
    <w:rsid w:val="00761543"/>
    <w:rsid w:val="0076427D"/>
    <w:rsid w:val="007656EF"/>
    <w:rsid w:val="00765DCC"/>
    <w:rsid w:val="00766488"/>
    <w:rsid w:val="00772B1D"/>
    <w:rsid w:val="00776519"/>
    <w:rsid w:val="00777CAE"/>
    <w:rsid w:val="007800B1"/>
    <w:rsid w:val="00781C12"/>
    <w:rsid w:val="0078619E"/>
    <w:rsid w:val="00787CC2"/>
    <w:rsid w:val="007931FE"/>
    <w:rsid w:val="0079365C"/>
    <w:rsid w:val="007A150A"/>
    <w:rsid w:val="007A23A4"/>
    <w:rsid w:val="007A2DE8"/>
    <w:rsid w:val="007A329F"/>
    <w:rsid w:val="007A4315"/>
    <w:rsid w:val="007A75B5"/>
    <w:rsid w:val="007A7B98"/>
    <w:rsid w:val="007B129A"/>
    <w:rsid w:val="007B4923"/>
    <w:rsid w:val="007B4963"/>
    <w:rsid w:val="007B619F"/>
    <w:rsid w:val="007B6BD0"/>
    <w:rsid w:val="007B6EB0"/>
    <w:rsid w:val="007C18DE"/>
    <w:rsid w:val="007C34A0"/>
    <w:rsid w:val="007C3818"/>
    <w:rsid w:val="007C3ED2"/>
    <w:rsid w:val="007C7185"/>
    <w:rsid w:val="007C7231"/>
    <w:rsid w:val="007C7F32"/>
    <w:rsid w:val="007D00F5"/>
    <w:rsid w:val="007D02A2"/>
    <w:rsid w:val="007D7318"/>
    <w:rsid w:val="007E29B0"/>
    <w:rsid w:val="00802C21"/>
    <w:rsid w:val="00806843"/>
    <w:rsid w:val="00807117"/>
    <w:rsid w:val="00807590"/>
    <w:rsid w:val="0081367E"/>
    <w:rsid w:val="00816140"/>
    <w:rsid w:val="00822C86"/>
    <w:rsid w:val="00824C7F"/>
    <w:rsid w:val="0083204B"/>
    <w:rsid w:val="0083493D"/>
    <w:rsid w:val="00837E8F"/>
    <w:rsid w:val="0084236B"/>
    <w:rsid w:val="008619A3"/>
    <w:rsid w:val="008638BC"/>
    <w:rsid w:val="00867B1F"/>
    <w:rsid w:val="00872B9A"/>
    <w:rsid w:val="0087331C"/>
    <w:rsid w:val="00877EEE"/>
    <w:rsid w:val="00880E08"/>
    <w:rsid w:val="008841B7"/>
    <w:rsid w:val="008844BE"/>
    <w:rsid w:val="008874CC"/>
    <w:rsid w:val="00887A14"/>
    <w:rsid w:val="008909A0"/>
    <w:rsid w:val="00892611"/>
    <w:rsid w:val="0089566E"/>
    <w:rsid w:val="008A0B93"/>
    <w:rsid w:val="008A3873"/>
    <w:rsid w:val="008A4384"/>
    <w:rsid w:val="008A4500"/>
    <w:rsid w:val="008A5B23"/>
    <w:rsid w:val="008A6DF0"/>
    <w:rsid w:val="008B124A"/>
    <w:rsid w:val="008B54D8"/>
    <w:rsid w:val="008B5735"/>
    <w:rsid w:val="008B6861"/>
    <w:rsid w:val="008C0BBD"/>
    <w:rsid w:val="008C1B96"/>
    <w:rsid w:val="008C6C7D"/>
    <w:rsid w:val="008D1361"/>
    <w:rsid w:val="008D2818"/>
    <w:rsid w:val="008D6F7D"/>
    <w:rsid w:val="008E1E81"/>
    <w:rsid w:val="008E60C2"/>
    <w:rsid w:val="008E6270"/>
    <w:rsid w:val="008F3574"/>
    <w:rsid w:val="008F5D9D"/>
    <w:rsid w:val="008F71AD"/>
    <w:rsid w:val="008F74C2"/>
    <w:rsid w:val="0090485E"/>
    <w:rsid w:val="00905192"/>
    <w:rsid w:val="00906E7F"/>
    <w:rsid w:val="00912108"/>
    <w:rsid w:val="00923196"/>
    <w:rsid w:val="00924B3C"/>
    <w:rsid w:val="009272BC"/>
    <w:rsid w:val="009278B5"/>
    <w:rsid w:val="0093039D"/>
    <w:rsid w:val="009325AA"/>
    <w:rsid w:val="009352DD"/>
    <w:rsid w:val="00935B6F"/>
    <w:rsid w:val="00941F4E"/>
    <w:rsid w:val="0094306A"/>
    <w:rsid w:val="009431C7"/>
    <w:rsid w:val="00951037"/>
    <w:rsid w:val="0095111A"/>
    <w:rsid w:val="00951969"/>
    <w:rsid w:val="009529D6"/>
    <w:rsid w:val="00953BEF"/>
    <w:rsid w:val="0095472F"/>
    <w:rsid w:val="00955435"/>
    <w:rsid w:val="00962754"/>
    <w:rsid w:val="00964D2F"/>
    <w:rsid w:val="00965EAF"/>
    <w:rsid w:val="00971658"/>
    <w:rsid w:val="00975B78"/>
    <w:rsid w:val="009765D2"/>
    <w:rsid w:val="009777BC"/>
    <w:rsid w:val="00982C7B"/>
    <w:rsid w:val="00985E89"/>
    <w:rsid w:val="00985F51"/>
    <w:rsid w:val="0098689F"/>
    <w:rsid w:val="009919EA"/>
    <w:rsid w:val="00991B92"/>
    <w:rsid w:val="00995F3D"/>
    <w:rsid w:val="0099718F"/>
    <w:rsid w:val="009A0695"/>
    <w:rsid w:val="009A11F4"/>
    <w:rsid w:val="009A22E2"/>
    <w:rsid w:val="009B0B67"/>
    <w:rsid w:val="009B16A8"/>
    <w:rsid w:val="009C135F"/>
    <w:rsid w:val="009C386C"/>
    <w:rsid w:val="009C6FE6"/>
    <w:rsid w:val="009D15D6"/>
    <w:rsid w:val="009D29BB"/>
    <w:rsid w:val="009D4DB1"/>
    <w:rsid w:val="009D6755"/>
    <w:rsid w:val="009D6AAF"/>
    <w:rsid w:val="009D713E"/>
    <w:rsid w:val="009E2139"/>
    <w:rsid w:val="009E7286"/>
    <w:rsid w:val="009F026F"/>
    <w:rsid w:val="009F02EC"/>
    <w:rsid w:val="009F32AD"/>
    <w:rsid w:val="00A03A25"/>
    <w:rsid w:val="00A056A1"/>
    <w:rsid w:val="00A12C09"/>
    <w:rsid w:val="00A14A27"/>
    <w:rsid w:val="00A16F5E"/>
    <w:rsid w:val="00A20004"/>
    <w:rsid w:val="00A212A8"/>
    <w:rsid w:val="00A259AA"/>
    <w:rsid w:val="00A3541E"/>
    <w:rsid w:val="00A36E59"/>
    <w:rsid w:val="00A40DCB"/>
    <w:rsid w:val="00A42BAD"/>
    <w:rsid w:val="00A44DF0"/>
    <w:rsid w:val="00A461FC"/>
    <w:rsid w:val="00A51962"/>
    <w:rsid w:val="00A53858"/>
    <w:rsid w:val="00A53D8C"/>
    <w:rsid w:val="00A5551D"/>
    <w:rsid w:val="00A56287"/>
    <w:rsid w:val="00A60352"/>
    <w:rsid w:val="00A619BA"/>
    <w:rsid w:val="00A6541D"/>
    <w:rsid w:val="00A674B2"/>
    <w:rsid w:val="00A67C7B"/>
    <w:rsid w:val="00A73F02"/>
    <w:rsid w:val="00A75314"/>
    <w:rsid w:val="00A75BCF"/>
    <w:rsid w:val="00A809AF"/>
    <w:rsid w:val="00A823AA"/>
    <w:rsid w:val="00A903D5"/>
    <w:rsid w:val="00A904C8"/>
    <w:rsid w:val="00A91D98"/>
    <w:rsid w:val="00A940B3"/>
    <w:rsid w:val="00A955DA"/>
    <w:rsid w:val="00A96E47"/>
    <w:rsid w:val="00AA223A"/>
    <w:rsid w:val="00AA2FD4"/>
    <w:rsid w:val="00AA6687"/>
    <w:rsid w:val="00AA7EEB"/>
    <w:rsid w:val="00AB3E4F"/>
    <w:rsid w:val="00AC0644"/>
    <w:rsid w:val="00AC0706"/>
    <w:rsid w:val="00AC428C"/>
    <w:rsid w:val="00AD027F"/>
    <w:rsid w:val="00AD1624"/>
    <w:rsid w:val="00AD3C98"/>
    <w:rsid w:val="00AD43C1"/>
    <w:rsid w:val="00AE0E00"/>
    <w:rsid w:val="00AE11AE"/>
    <w:rsid w:val="00AE4F6E"/>
    <w:rsid w:val="00AE7220"/>
    <w:rsid w:val="00B00C26"/>
    <w:rsid w:val="00B03169"/>
    <w:rsid w:val="00B05A1B"/>
    <w:rsid w:val="00B073FE"/>
    <w:rsid w:val="00B11B92"/>
    <w:rsid w:val="00B13816"/>
    <w:rsid w:val="00B13F70"/>
    <w:rsid w:val="00B146D7"/>
    <w:rsid w:val="00B2069B"/>
    <w:rsid w:val="00B322F4"/>
    <w:rsid w:val="00B349B1"/>
    <w:rsid w:val="00B40AF1"/>
    <w:rsid w:val="00B41DB0"/>
    <w:rsid w:val="00B473C8"/>
    <w:rsid w:val="00B502CF"/>
    <w:rsid w:val="00B504FB"/>
    <w:rsid w:val="00B50AB7"/>
    <w:rsid w:val="00B52399"/>
    <w:rsid w:val="00B54519"/>
    <w:rsid w:val="00B566EB"/>
    <w:rsid w:val="00B605C6"/>
    <w:rsid w:val="00B65511"/>
    <w:rsid w:val="00B72C9D"/>
    <w:rsid w:val="00B730A0"/>
    <w:rsid w:val="00B74EC1"/>
    <w:rsid w:val="00B7618C"/>
    <w:rsid w:val="00B764A7"/>
    <w:rsid w:val="00B76D14"/>
    <w:rsid w:val="00B818A3"/>
    <w:rsid w:val="00B81EC7"/>
    <w:rsid w:val="00B835CB"/>
    <w:rsid w:val="00B93772"/>
    <w:rsid w:val="00B97530"/>
    <w:rsid w:val="00BA09D6"/>
    <w:rsid w:val="00BA1466"/>
    <w:rsid w:val="00BA3AF2"/>
    <w:rsid w:val="00BA6B25"/>
    <w:rsid w:val="00BB4721"/>
    <w:rsid w:val="00BB5488"/>
    <w:rsid w:val="00BB657D"/>
    <w:rsid w:val="00BC290E"/>
    <w:rsid w:val="00BC6BDF"/>
    <w:rsid w:val="00BD0E5D"/>
    <w:rsid w:val="00BD2235"/>
    <w:rsid w:val="00BD2BA9"/>
    <w:rsid w:val="00BE01EC"/>
    <w:rsid w:val="00BF0E26"/>
    <w:rsid w:val="00BF1385"/>
    <w:rsid w:val="00C00D7E"/>
    <w:rsid w:val="00C07752"/>
    <w:rsid w:val="00C123FE"/>
    <w:rsid w:val="00C150B0"/>
    <w:rsid w:val="00C161EA"/>
    <w:rsid w:val="00C22901"/>
    <w:rsid w:val="00C23B2A"/>
    <w:rsid w:val="00C2528C"/>
    <w:rsid w:val="00C32192"/>
    <w:rsid w:val="00C32CD1"/>
    <w:rsid w:val="00C34D6D"/>
    <w:rsid w:val="00C35AC3"/>
    <w:rsid w:val="00C35C93"/>
    <w:rsid w:val="00C420F5"/>
    <w:rsid w:val="00C435DF"/>
    <w:rsid w:val="00C46664"/>
    <w:rsid w:val="00C47074"/>
    <w:rsid w:val="00C50A6F"/>
    <w:rsid w:val="00C56DF0"/>
    <w:rsid w:val="00C6100D"/>
    <w:rsid w:val="00C61722"/>
    <w:rsid w:val="00C668B1"/>
    <w:rsid w:val="00C675AB"/>
    <w:rsid w:val="00C70FED"/>
    <w:rsid w:val="00C72213"/>
    <w:rsid w:val="00C74ED3"/>
    <w:rsid w:val="00C77A83"/>
    <w:rsid w:val="00C82856"/>
    <w:rsid w:val="00C852F4"/>
    <w:rsid w:val="00C8712A"/>
    <w:rsid w:val="00C87924"/>
    <w:rsid w:val="00C90376"/>
    <w:rsid w:val="00C90B8A"/>
    <w:rsid w:val="00C92112"/>
    <w:rsid w:val="00C93ACC"/>
    <w:rsid w:val="00C93DB0"/>
    <w:rsid w:val="00C94E96"/>
    <w:rsid w:val="00C95940"/>
    <w:rsid w:val="00C95FF3"/>
    <w:rsid w:val="00CA11FB"/>
    <w:rsid w:val="00CA28E0"/>
    <w:rsid w:val="00CA55D1"/>
    <w:rsid w:val="00CB47CB"/>
    <w:rsid w:val="00CB5D16"/>
    <w:rsid w:val="00CB5DB3"/>
    <w:rsid w:val="00CB6C22"/>
    <w:rsid w:val="00CC4467"/>
    <w:rsid w:val="00CC6653"/>
    <w:rsid w:val="00CD1E63"/>
    <w:rsid w:val="00CD418C"/>
    <w:rsid w:val="00CD5B48"/>
    <w:rsid w:val="00CD5F7E"/>
    <w:rsid w:val="00CE0452"/>
    <w:rsid w:val="00CE3550"/>
    <w:rsid w:val="00CE3B2D"/>
    <w:rsid w:val="00CE418C"/>
    <w:rsid w:val="00CE4770"/>
    <w:rsid w:val="00CE4FE1"/>
    <w:rsid w:val="00CE7330"/>
    <w:rsid w:val="00CF30D5"/>
    <w:rsid w:val="00CF4514"/>
    <w:rsid w:val="00CF5054"/>
    <w:rsid w:val="00CF5855"/>
    <w:rsid w:val="00CF783D"/>
    <w:rsid w:val="00D0361F"/>
    <w:rsid w:val="00D046F1"/>
    <w:rsid w:val="00D0534B"/>
    <w:rsid w:val="00D122A0"/>
    <w:rsid w:val="00D12483"/>
    <w:rsid w:val="00D12FEA"/>
    <w:rsid w:val="00D1739F"/>
    <w:rsid w:val="00D20847"/>
    <w:rsid w:val="00D2582E"/>
    <w:rsid w:val="00D2687C"/>
    <w:rsid w:val="00D27A1C"/>
    <w:rsid w:val="00D31C67"/>
    <w:rsid w:val="00D34193"/>
    <w:rsid w:val="00D369D3"/>
    <w:rsid w:val="00D418CD"/>
    <w:rsid w:val="00D41B34"/>
    <w:rsid w:val="00D46066"/>
    <w:rsid w:val="00D55841"/>
    <w:rsid w:val="00D55952"/>
    <w:rsid w:val="00D55B27"/>
    <w:rsid w:val="00D56DBA"/>
    <w:rsid w:val="00D603F5"/>
    <w:rsid w:val="00D74E9B"/>
    <w:rsid w:val="00D77A86"/>
    <w:rsid w:val="00D81684"/>
    <w:rsid w:val="00D816BD"/>
    <w:rsid w:val="00D819D2"/>
    <w:rsid w:val="00D8548A"/>
    <w:rsid w:val="00D90CCE"/>
    <w:rsid w:val="00D9327F"/>
    <w:rsid w:val="00D9375E"/>
    <w:rsid w:val="00D94D5E"/>
    <w:rsid w:val="00D97263"/>
    <w:rsid w:val="00D97BAE"/>
    <w:rsid w:val="00DA354D"/>
    <w:rsid w:val="00DB274E"/>
    <w:rsid w:val="00DB32E1"/>
    <w:rsid w:val="00DB4029"/>
    <w:rsid w:val="00DB4358"/>
    <w:rsid w:val="00DB57BC"/>
    <w:rsid w:val="00DB73F0"/>
    <w:rsid w:val="00DB77BE"/>
    <w:rsid w:val="00DB7D82"/>
    <w:rsid w:val="00DC0F52"/>
    <w:rsid w:val="00DC5847"/>
    <w:rsid w:val="00DC5DFF"/>
    <w:rsid w:val="00DC669D"/>
    <w:rsid w:val="00DC6C08"/>
    <w:rsid w:val="00DC77DD"/>
    <w:rsid w:val="00DC793D"/>
    <w:rsid w:val="00DD4E37"/>
    <w:rsid w:val="00DD6A82"/>
    <w:rsid w:val="00DE4B73"/>
    <w:rsid w:val="00DE6CBC"/>
    <w:rsid w:val="00DE7A15"/>
    <w:rsid w:val="00DF063D"/>
    <w:rsid w:val="00DF28BD"/>
    <w:rsid w:val="00DF4C4C"/>
    <w:rsid w:val="00DF6D87"/>
    <w:rsid w:val="00E00705"/>
    <w:rsid w:val="00E01C6E"/>
    <w:rsid w:val="00E0226D"/>
    <w:rsid w:val="00E023A1"/>
    <w:rsid w:val="00E037DA"/>
    <w:rsid w:val="00E05665"/>
    <w:rsid w:val="00E12623"/>
    <w:rsid w:val="00E12A2C"/>
    <w:rsid w:val="00E14698"/>
    <w:rsid w:val="00E17778"/>
    <w:rsid w:val="00E2028D"/>
    <w:rsid w:val="00E27CAC"/>
    <w:rsid w:val="00E30062"/>
    <w:rsid w:val="00E35611"/>
    <w:rsid w:val="00E369DF"/>
    <w:rsid w:val="00E41C32"/>
    <w:rsid w:val="00E508C8"/>
    <w:rsid w:val="00E5590E"/>
    <w:rsid w:val="00E60E49"/>
    <w:rsid w:val="00E62F9D"/>
    <w:rsid w:val="00E63C83"/>
    <w:rsid w:val="00E64DFD"/>
    <w:rsid w:val="00E66759"/>
    <w:rsid w:val="00E72B58"/>
    <w:rsid w:val="00E73776"/>
    <w:rsid w:val="00E826BC"/>
    <w:rsid w:val="00E8282E"/>
    <w:rsid w:val="00E82CBB"/>
    <w:rsid w:val="00E8362E"/>
    <w:rsid w:val="00E84FCE"/>
    <w:rsid w:val="00E856D4"/>
    <w:rsid w:val="00EA6611"/>
    <w:rsid w:val="00EB16FF"/>
    <w:rsid w:val="00EB1E59"/>
    <w:rsid w:val="00EB340C"/>
    <w:rsid w:val="00EB4E0C"/>
    <w:rsid w:val="00EC44B4"/>
    <w:rsid w:val="00ED0887"/>
    <w:rsid w:val="00ED39F8"/>
    <w:rsid w:val="00ED4158"/>
    <w:rsid w:val="00ED6F31"/>
    <w:rsid w:val="00ED7A46"/>
    <w:rsid w:val="00ED7BB6"/>
    <w:rsid w:val="00EE22CC"/>
    <w:rsid w:val="00EE4E64"/>
    <w:rsid w:val="00EF0A1A"/>
    <w:rsid w:val="00EF656C"/>
    <w:rsid w:val="00F040A3"/>
    <w:rsid w:val="00F06486"/>
    <w:rsid w:val="00F0722C"/>
    <w:rsid w:val="00F107FE"/>
    <w:rsid w:val="00F123F7"/>
    <w:rsid w:val="00F12543"/>
    <w:rsid w:val="00F12992"/>
    <w:rsid w:val="00F1350B"/>
    <w:rsid w:val="00F13CCA"/>
    <w:rsid w:val="00F157E0"/>
    <w:rsid w:val="00F15F9E"/>
    <w:rsid w:val="00F1623F"/>
    <w:rsid w:val="00F1780C"/>
    <w:rsid w:val="00F23BA6"/>
    <w:rsid w:val="00F23ECB"/>
    <w:rsid w:val="00F24834"/>
    <w:rsid w:val="00F262AA"/>
    <w:rsid w:val="00F350AF"/>
    <w:rsid w:val="00F359EE"/>
    <w:rsid w:val="00F35A8C"/>
    <w:rsid w:val="00F43664"/>
    <w:rsid w:val="00F439F3"/>
    <w:rsid w:val="00F43CEE"/>
    <w:rsid w:val="00F5145E"/>
    <w:rsid w:val="00F5261B"/>
    <w:rsid w:val="00F538DC"/>
    <w:rsid w:val="00F564CA"/>
    <w:rsid w:val="00F56B4F"/>
    <w:rsid w:val="00F62937"/>
    <w:rsid w:val="00F6351B"/>
    <w:rsid w:val="00F67664"/>
    <w:rsid w:val="00F71C99"/>
    <w:rsid w:val="00F825E0"/>
    <w:rsid w:val="00F82EBA"/>
    <w:rsid w:val="00F83C0B"/>
    <w:rsid w:val="00F8401E"/>
    <w:rsid w:val="00F90A47"/>
    <w:rsid w:val="00FA098A"/>
    <w:rsid w:val="00FA227B"/>
    <w:rsid w:val="00FA57EF"/>
    <w:rsid w:val="00FB0D64"/>
    <w:rsid w:val="00FB11EA"/>
    <w:rsid w:val="00FB50A4"/>
    <w:rsid w:val="00FC076B"/>
    <w:rsid w:val="00FC254F"/>
    <w:rsid w:val="00FC5B4F"/>
    <w:rsid w:val="00FC75B4"/>
    <w:rsid w:val="00FD5158"/>
    <w:rsid w:val="00FD719F"/>
    <w:rsid w:val="00FE65AE"/>
    <w:rsid w:val="00FF1FDD"/>
    <w:rsid w:val="00FF5DA5"/>
    <w:rsid w:val="02A432EA"/>
    <w:rsid w:val="04CD5F51"/>
    <w:rsid w:val="07F73AE6"/>
    <w:rsid w:val="0AA7304A"/>
    <w:rsid w:val="0B072024"/>
    <w:rsid w:val="0C175FAD"/>
    <w:rsid w:val="0E007B3B"/>
    <w:rsid w:val="0E0958A7"/>
    <w:rsid w:val="0EBE0962"/>
    <w:rsid w:val="10603091"/>
    <w:rsid w:val="13313E49"/>
    <w:rsid w:val="13905AA2"/>
    <w:rsid w:val="14AF5AF5"/>
    <w:rsid w:val="15AA7E92"/>
    <w:rsid w:val="15BD56D5"/>
    <w:rsid w:val="15D50137"/>
    <w:rsid w:val="16730284"/>
    <w:rsid w:val="16C672A0"/>
    <w:rsid w:val="17CE3BE1"/>
    <w:rsid w:val="194D7FD2"/>
    <w:rsid w:val="1ACE4A9C"/>
    <w:rsid w:val="1B4A3CA9"/>
    <w:rsid w:val="1D092DF7"/>
    <w:rsid w:val="1D9B53AF"/>
    <w:rsid w:val="1FE126E5"/>
    <w:rsid w:val="1FE41C8E"/>
    <w:rsid w:val="21DF0EC4"/>
    <w:rsid w:val="230230BC"/>
    <w:rsid w:val="2749750B"/>
    <w:rsid w:val="2AC5334C"/>
    <w:rsid w:val="2F1228D8"/>
    <w:rsid w:val="39933AF1"/>
    <w:rsid w:val="39B32F0A"/>
    <w:rsid w:val="39CD2974"/>
    <w:rsid w:val="3C265C15"/>
    <w:rsid w:val="3D1820A3"/>
    <w:rsid w:val="3D1E602A"/>
    <w:rsid w:val="43AB14E7"/>
    <w:rsid w:val="45A83A41"/>
    <w:rsid w:val="4AE36F38"/>
    <w:rsid w:val="4B146F9B"/>
    <w:rsid w:val="4E8D742E"/>
    <w:rsid w:val="4E9B7D9D"/>
    <w:rsid w:val="51FF6894"/>
    <w:rsid w:val="567475E3"/>
    <w:rsid w:val="591A4086"/>
    <w:rsid w:val="5B7A5660"/>
    <w:rsid w:val="5CA93FCD"/>
    <w:rsid w:val="5E2836F0"/>
    <w:rsid w:val="5E9B7B0F"/>
    <w:rsid w:val="6081309E"/>
    <w:rsid w:val="60BE594C"/>
    <w:rsid w:val="61D3565D"/>
    <w:rsid w:val="621A4DB8"/>
    <w:rsid w:val="62894684"/>
    <w:rsid w:val="64B075D3"/>
    <w:rsid w:val="693B477C"/>
    <w:rsid w:val="6A4D243B"/>
    <w:rsid w:val="6AE10C38"/>
    <w:rsid w:val="6BC90788"/>
    <w:rsid w:val="6C4F18C2"/>
    <w:rsid w:val="6D5128ED"/>
    <w:rsid w:val="6E2B7C5A"/>
    <w:rsid w:val="6F5E47A3"/>
    <w:rsid w:val="7033349E"/>
    <w:rsid w:val="70CA0489"/>
    <w:rsid w:val="71FF5CBF"/>
    <w:rsid w:val="72D03FA5"/>
    <w:rsid w:val="73925C53"/>
    <w:rsid w:val="758E0E67"/>
    <w:rsid w:val="795F4A79"/>
    <w:rsid w:val="7B4C30EB"/>
    <w:rsid w:val="7B52371B"/>
    <w:rsid w:val="7C5A4544"/>
    <w:rsid w:val="7EA313D0"/>
    <w:rsid w:val="7F6000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宋体" w:hAnsi="Times New Roman" w:eastAsia="宋体" w:cs="Times New Roman"/>
      <w:kern w:val="2"/>
      <w:sz w:val="21"/>
      <w:szCs w:val="21"/>
      <w:lang w:val="en-US" w:eastAsia="zh-CN" w:bidi="ar-SA"/>
    </w:rPr>
  </w:style>
  <w:style w:type="paragraph" w:styleId="2">
    <w:name w:val="heading 1"/>
    <w:basedOn w:val="1"/>
    <w:next w:val="1"/>
    <w:link w:val="26"/>
    <w:qFormat/>
    <w:uiPriority w:val="0"/>
    <w:pPr>
      <w:keepNext/>
      <w:keepLines/>
      <w:spacing w:before="240" w:after="240"/>
      <w:ind w:left="-2" w:leftChars="-1" w:firstLine="2" w:firstLineChars="0"/>
      <w:jc w:val="center"/>
      <w:outlineLvl w:val="0"/>
    </w:pPr>
    <w:rPr>
      <w:kern w:val="44"/>
      <w:sz w:val="36"/>
      <w:szCs w:val="36"/>
      <w:lang w:val="zh-CN"/>
    </w:rPr>
  </w:style>
  <w:style w:type="paragraph" w:styleId="3">
    <w:name w:val="heading 2"/>
    <w:basedOn w:val="1"/>
    <w:next w:val="1"/>
    <w:link w:val="27"/>
    <w:qFormat/>
    <w:uiPriority w:val="0"/>
    <w:pPr>
      <w:keepNext/>
      <w:keepLines/>
      <w:spacing w:before="120" w:after="120" w:line="312" w:lineRule="auto"/>
      <w:ind w:firstLine="0" w:firstLineChars="0"/>
      <w:jc w:val="center"/>
      <w:outlineLvl w:val="1"/>
    </w:pPr>
    <w:rPr>
      <w:rFonts w:hAnsi="Arial"/>
      <w:b/>
      <w:bCs/>
      <w:sz w:val="24"/>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qFormat/>
    <w:uiPriority w:val="0"/>
    <w:pPr>
      <w:jc w:val="left"/>
    </w:pPr>
  </w:style>
  <w:style w:type="paragraph" w:styleId="5">
    <w:name w:val="Body Text"/>
    <w:basedOn w:val="1"/>
    <w:qFormat/>
    <w:uiPriority w:val="1"/>
    <w:rPr>
      <w:sz w:val="24"/>
      <w:szCs w:val="24"/>
    </w:rPr>
  </w:style>
  <w:style w:type="paragraph" w:styleId="6">
    <w:name w:val="Date"/>
    <w:basedOn w:val="1"/>
    <w:next w:val="1"/>
    <w:link w:val="24"/>
    <w:qFormat/>
    <w:uiPriority w:val="0"/>
    <w:pPr>
      <w:ind w:left="100" w:leftChars="2500"/>
    </w:pPr>
  </w:style>
  <w:style w:type="paragraph" w:styleId="7">
    <w:name w:val="Balloon Text"/>
    <w:basedOn w:val="1"/>
    <w:link w:val="22"/>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5"/>
    <w:qFormat/>
    <w:uiPriority w:val="11"/>
    <w:pPr>
      <w:spacing w:before="240" w:after="60" w:line="312" w:lineRule="auto"/>
      <w:jc w:val="center"/>
      <w:outlineLvl w:val="1"/>
    </w:pPr>
    <w:rPr>
      <w:rFonts w:ascii="等线 Light" w:hAnsi="等线 Light"/>
      <w:b/>
      <w:bCs/>
      <w:kern w:val="28"/>
      <w:sz w:val="32"/>
      <w:szCs w:val="32"/>
    </w:rPr>
  </w:style>
  <w:style w:type="paragraph" w:styleId="11">
    <w:name w:val="Normal (Web)"/>
    <w:basedOn w:val="1"/>
    <w:semiHidden/>
    <w:unhideWhenUsed/>
    <w:qFormat/>
    <w:uiPriority w:val="0"/>
    <w:pPr>
      <w:spacing w:beforeAutospacing="1" w:afterAutospacing="1"/>
      <w:jc w:val="left"/>
    </w:pPr>
    <w:rPr>
      <w:kern w:val="0"/>
      <w:sz w:val="24"/>
    </w:rPr>
  </w:style>
  <w:style w:type="paragraph" w:styleId="12">
    <w:name w:val="annotation subject"/>
    <w:basedOn w:val="4"/>
    <w:next w:val="4"/>
    <w:semiHidden/>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page number"/>
    <w:basedOn w:val="15"/>
    <w:qFormat/>
    <w:uiPriority w:val="0"/>
  </w:style>
  <w:style w:type="character" w:styleId="18">
    <w:name w:val="Hyperlink"/>
    <w:qFormat/>
    <w:uiPriority w:val="0"/>
    <w:rPr>
      <w:color w:val="0000FF"/>
      <w:u w:val="single"/>
    </w:rPr>
  </w:style>
  <w:style w:type="character" w:styleId="19">
    <w:name w:val="annotation reference"/>
    <w:semiHidden/>
    <w:qFormat/>
    <w:uiPriority w:val="0"/>
    <w:rPr>
      <w:sz w:val="21"/>
      <w:szCs w:val="21"/>
    </w:rPr>
  </w:style>
  <w:style w:type="paragraph" w:styleId="20">
    <w:name w:val="List Paragraph"/>
    <w:basedOn w:val="1"/>
    <w:qFormat/>
    <w:uiPriority w:val="34"/>
    <w:pPr>
      <w:ind w:firstLine="420"/>
    </w:pPr>
  </w:style>
  <w:style w:type="character" w:customStyle="1" w:styleId="21">
    <w:name w:val="页眉 字符"/>
    <w:link w:val="9"/>
    <w:qFormat/>
    <w:uiPriority w:val="99"/>
    <w:rPr>
      <w:rFonts w:ascii="宋体"/>
      <w:kern w:val="2"/>
      <w:sz w:val="18"/>
      <w:szCs w:val="18"/>
    </w:rPr>
  </w:style>
  <w:style w:type="character" w:customStyle="1" w:styleId="22">
    <w:name w:val="批注框文本 字符"/>
    <w:link w:val="7"/>
    <w:qFormat/>
    <w:uiPriority w:val="0"/>
    <w:rPr>
      <w:rFonts w:ascii="宋体"/>
      <w:kern w:val="2"/>
      <w:sz w:val="18"/>
      <w:szCs w:val="18"/>
    </w:rPr>
  </w:style>
  <w:style w:type="character" w:customStyle="1" w:styleId="23">
    <w:name w:val="未处理的提及1"/>
    <w:semiHidden/>
    <w:unhideWhenUsed/>
    <w:qFormat/>
    <w:uiPriority w:val="99"/>
    <w:rPr>
      <w:color w:val="808080"/>
      <w:shd w:val="clear" w:color="auto" w:fill="E6E6E6"/>
    </w:rPr>
  </w:style>
  <w:style w:type="character" w:customStyle="1" w:styleId="24">
    <w:name w:val="日期 字符"/>
    <w:link w:val="6"/>
    <w:qFormat/>
    <w:uiPriority w:val="0"/>
    <w:rPr>
      <w:rFonts w:ascii="宋体"/>
      <w:kern w:val="2"/>
      <w:sz w:val="21"/>
      <w:szCs w:val="21"/>
    </w:rPr>
  </w:style>
  <w:style w:type="character" w:customStyle="1" w:styleId="25">
    <w:name w:val="副标题 字符"/>
    <w:link w:val="10"/>
    <w:qFormat/>
    <w:uiPriority w:val="11"/>
    <w:rPr>
      <w:rFonts w:ascii="等线 Light" w:hAnsi="等线 Light" w:cs="Times New Roman"/>
      <w:b/>
      <w:bCs/>
      <w:kern w:val="28"/>
      <w:sz w:val="32"/>
      <w:szCs w:val="32"/>
    </w:rPr>
  </w:style>
  <w:style w:type="character" w:customStyle="1" w:styleId="26">
    <w:name w:val="标题 1 字符"/>
    <w:link w:val="2"/>
    <w:qFormat/>
    <w:uiPriority w:val="0"/>
    <w:rPr>
      <w:rFonts w:ascii="宋体"/>
      <w:kern w:val="44"/>
      <w:sz w:val="36"/>
      <w:szCs w:val="36"/>
      <w:lang w:val="zh-CN"/>
    </w:rPr>
  </w:style>
  <w:style w:type="character" w:customStyle="1" w:styleId="27">
    <w:name w:val="标题 2 字符"/>
    <w:link w:val="3"/>
    <w:qFormat/>
    <w:uiPriority w:val="0"/>
    <w:rPr>
      <w:rFonts w:ascii="宋体" w:hAnsi="Arial"/>
      <w:b/>
      <w:bCs/>
      <w:kern w:val="2"/>
      <w:sz w:val="24"/>
      <w:szCs w:val="24"/>
    </w:rPr>
  </w:style>
  <w:style w:type="paragraph" w:customStyle="1" w:styleId="28">
    <w:name w:val="正文文字"/>
    <w:basedOn w:val="1"/>
    <w:qFormat/>
    <w:uiPriority w:val="0"/>
    <w:pPr>
      <w:spacing w:beforeLines="50" w:afterLines="50"/>
    </w:pPr>
    <w:rPr>
      <w:rFonts w:ascii="Arial" w:hAnsi="Arial"/>
      <w:szCs w:val="22"/>
    </w:rPr>
  </w:style>
  <w:style w:type="paragraph" w:customStyle="1" w:styleId="29">
    <w:name w:val="修订1"/>
    <w:hidden/>
    <w:semiHidden/>
    <w:qFormat/>
    <w:uiPriority w:val="99"/>
    <w:rPr>
      <w:rFonts w:ascii="宋体" w:hAnsi="Times New Roman" w:eastAsia="宋体" w:cs="Times New Roman"/>
      <w:kern w:val="2"/>
      <w:sz w:val="21"/>
      <w:szCs w:val="21"/>
      <w:lang w:val="en-US" w:eastAsia="zh-CN" w:bidi="ar-SA"/>
    </w:rPr>
  </w:style>
  <w:style w:type="character" w:customStyle="1" w:styleId="30">
    <w:name w:val="color_font"/>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6ED53-A819-4126-97A7-7ABF9E31CAA7}">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759</Words>
  <Characters>4329</Characters>
  <Lines>36</Lines>
  <Paragraphs>10</Paragraphs>
  <TotalTime>119</TotalTime>
  <ScaleCrop>false</ScaleCrop>
  <LinksUpToDate>false</LinksUpToDate>
  <CharactersWithSpaces>5078</CharactersWithSpaces>
  <Application>WPS Office_11.1.0.14227_F1E327BC-269C-435d-A152-05C5408002CA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2023-09-07T02:07:00Z</dcterms:created>
  <dc:creator>toshiba-pc</dc:creator>
  <cp:lastModifiedBy>冯贺娟（金芥子）</cp:lastModifiedBy>
  <cp:lastPrinted>2019-10-18T02:07:00Z</cp:lastPrinted>
  <dcterms:modified xsi:type="dcterms:W3CDTF">2023-12-03T04:32:26Z</dcterms:modified>
  <dc:title>大赛组委会〔2011〕01号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2052-11.1.0.14227</vt:lpwstr>
  </property>
  <property fmtid="{D5CDD505-2E9C-101B-9397-08002B2CF9AE}" pid="3" name="ICV">
    <vt:lpwstr>5DB4B92344FF45D2BE4CACE95441F313_13</vt:lpwstr>
  </property>
</Properties>
</file>